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4CF0E" w14:textId="56CEBA21" w:rsidR="00FD7934" w:rsidRPr="005516E6" w:rsidRDefault="00FD7934" w:rsidP="00FD7934">
      <w:pPr>
        <w:pStyle w:val="ListParagraph"/>
        <w:ind w:left="2880"/>
        <w:rPr>
          <w:rFonts w:ascii="Cambria" w:hAnsi="Cambria"/>
          <w:sz w:val="40"/>
          <w:szCs w:val="40"/>
        </w:rPr>
      </w:pPr>
      <w:r w:rsidRPr="005516E6">
        <w:rPr>
          <w:rFonts w:ascii="Cambria" w:hAnsi="Cambria"/>
          <w:noProof/>
          <w:sz w:val="40"/>
          <w:szCs w:val="40"/>
        </w:rPr>
        <w:drawing>
          <wp:anchor distT="0" distB="0" distL="114300" distR="114300" simplePos="0" relativeHeight="251659264" behindDoc="0" locked="0" layoutInCell="1" allowOverlap="1" wp14:anchorId="09848CF2" wp14:editId="3D1FDAA9">
            <wp:simplePos x="0" y="0"/>
            <wp:positionH relativeFrom="column">
              <wp:posOffset>76200</wp:posOffset>
            </wp:positionH>
            <wp:positionV relativeFrom="paragraph">
              <wp:posOffset>-118110</wp:posOffset>
            </wp:positionV>
            <wp:extent cx="1115568" cy="1115568"/>
            <wp:effectExtent l="0" t="0" r="889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_Assoc_Chief_of_Police_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5568" cy="1115568"/>
                    </a:xfrm>
                    <a:prstGeom prst="rect">
                      <a:avLst/>
                    </a:prstGeom>
                  </pic:spPr>
                </pic:pic>
              </a:graphicData>
            </a:graphic>
            <wp14:sizeRelH relativeFrom="margin">
              <wp14:pctWidth>0</wp14:pctWidth>
            </wp14:sizeRelH>
            <wp14:sizeRelV relativeFrom="margin">
              <wp14:pctHeight>0</wp14:pctHeight>
            </wp14:sizeRelV>
          </wp:anchor>
        </w:drawing>
      </w:r>
      <w:r w:rsidRPr="005516E6">
        <w:rPr>
          <w:rFonts w:ascii="Cambria" w:hAnsi="Cambria"/>
          <w:sz w:val="40"/>
          <w:szCs w:val="40"/>
        </w:rPr>
        <w:t xml:space="preserve">COVID-19 </w:t>
      </w:r>
      <w:r w:rsidRPr="005C4044">
        <w:rPr>
          <w:rFonts w:ascii="Cambria" w:hAnsi="Cambria"/>
          <w:b/>
          <w:bCs/>
          <w:sz w:val="40"/>
          <w:szCs w:val="40"/>
        </w:rPr>
        <w:t xml:space="preserve">ADDENDUM </w:t>
      </w:r>
      <w:r>
        <w:rPr>
          <w:rFonts w:ascii="Cambria" w:hAnsi="Cambria"/>
          <w:b/>
          <w:bCs/>
          <w:sz w:val="40"/>
          <w:szCs w:val="40"/>
        </w:rPr>
        <w:t>2</w:t>
      </w:r>
    </w:p>
    <w:p w14:paraId="64E7F598" w14:textId="49F5EC6B" w:rsidR="00FD7934" w:rsidRPr="005516E6" w:rsidRDefault="00FD7934" w:rsidP="00FD7934">
      <w:pPr>
        <w:ind w:left="2880"/>
        <w:rPr>
          <w:rFonts w:ascii="Cambria" w:hAnsi="Cambria"/>
          <w:sz w:val="40"/>
          <w:szCs w:val="40"/>
        </w:rPr>
      </w:pPr>
      <w:r>
        <w:rPr>
          <w:rFonts w:ascii="Cambria" w:hAnsi="Cambria"/>
          <w:sz w:val="40"/>
          <w:szCs w:val="40"/>
        </w:rPr>
        <w:t>RISK</w:t>
      </w:r>
      <w:r w:rsidR="00C9782C">
        <w:rPr>
          <w:rFonts w:ascii="Cambria" w:hAnsi="Cambria"/>
          <w:sz w:val="40"/>
          <w:szCs w:val="40"/>
        </w:rPr>
        <w:t xml:space="preserve"> CATEGORIES</w:t>
      </w:r>
      <w:bookmarkStart w:id="0" w:name="_GoBack"/>
      <w:bookmarkEnd w:id="0"/>
    </w:p>
    <w:p w14:paraId="31C5BA30" w14:textId="77777777" w:rsidR="00FD7934" w:rsidRDefault="00FD7934" w:rsidP="00FD7934">
      <w:pPr>
        <w:ind w:left="2880"/>
      </w:pPr>
      <w:r>
        <w:t>March 26, 2020</w:t>
      </w:r>
    </w:p>
    <w:p w14:paraId="472C79C9" w14:textId="77777777" w:rsidR="00FD7934" w:rsidRDefault="00FD7934" w:rsidP="009179D6">
      <w:pPr>
        <w:spacing w:after="100" w:afterAutospacing="1" w:line="240" w:lineRule="auto"/>
        <w:rPr>
          <w:rFonts w:ascii="&amp;quot" w:eastAsia="Times New Roman" w:hAnsi="&amp;quot" w:cs="Times New Roman"/>
          <w:b/>
          <w:bCs/>
          <w:color w:val="000000"/>
          <w:sz w:val="26"/>
          <w:szCs w:val="26"/>
        </w:rPr>
      </w:pPr>
    </w:p>
    <w:p w14:paraId="761317FB" w14:textId="0A144875" w:rsidR="009179D6" w:rsidRPr="009179D6" w:rsidRDefault="009179D6" w:rsidP="009179D6">
      <w:pPr>
        <w:spacing w:after="100" w:afterAutospacing="1" w:line="240" w:lineRule="auto"/>
        <w:rPr>
          <w:rFonts w:ascii="&amp;quot" w:eastAsia="Times New Roman" w:hAnsi="&amp;quot" w:cs="Times New Roman"/>
          <w:color w:val="000000"/>
          <w:sz w:val="26"/>
          <w:szCs w:val="26"/>
        </w:rPr>
      </w:pPr>
      <w:r w:rsidRPr="009179D6">
        <w:rPr>
          <w:rFonts w:ascii="&amp;quot" w:eastAsia="Times New Roman" w:hAnsi="&amp;quot" w:cs="Times New Roman"/>
          <w:b/>
          <w:bCs/>
          <w:color w:val="000000"/>
          <w:sz w:val="26"/>
          <w:szCs w:val="26"/>
        </w:rPr>
        <w:t>These categories are interim and subject to change.</w:t>
      </w:r>
    </w:p>
    <w:p w14:paraId="558BFE01" w14:textId="77777777" w:rsidR="009179D6" w:rsidRPr="009179D6" w:rsidRDefault="009179D6" w:rsidP="009179D6">
      <w:pPr>
        <w:spacing w:after="100" w:afterAutospacing="1" w:line="240" w:lineRule="auto"/>
        <w:rPr>
          <w:rFonts w:ascii="&amp;quot" w:eastAsia="Times New Roman" w:hAnsi="&amp;quot" w:cs="Times New Roman"/>
          <w:color w:val="000000"/>
          <w:sz w:val="26"/>
          <w:szCs w:val="26"/>
        </w:rPr>
      </w:pPr>
      <w:r w:rsidRPr="009179D6">
        <w:rPr>
          <w:rFonts w:ascii="&amp;quot" w:eastAsia="Times New Roman" w:hAnsi="&amp;quot" w:cs="Times New Roman"/>
          <w:color w:val="000000"/>
          <w:sz w:val="26"/>
          <w:szCs w:val="26"/>
        </w:rPr>
        <w:t>CDC has established the following exposure risk categories to help guide public health management of people following potential SARS-CoV-2 exposure in jurisdictions that are not experiencing sustained community transmission. These categories may not cover all potential exposure scenarios. They should not replace an individual assessment of risk for the purpose of clinical decision making or individualized public health management.</w:t>
      </w:r>
    </w:p>
    <w:p w14:paraId="769C5616" w14:textId="77777777" w:rsidR="009179D6" w:rsidRPr="009179D6" w:rsidRDefault="009179D6" w:rsidP="009179D6">
      <w:pPr>
        <w:spacing w:after="100" w:afterAutospacing="1" w:line="240" w:lineRule="auto"/>
        <w:rPr>
          <w:rFonts w:ascii="&amp;quot" w:eastAsia="Times New Roman" w:hAnsi="&amp;quot" w:cs="Times New Roman"/>
          <w:color w:val="000000"/>
          <w:sz w:val="26"/>
          <w:szCs w:val="26"/>
        </w:rPr>
      </w:pPr>
      <w:r w:rsidRPr="009179D6">
        <w:rPr>
          <w:rFonts w:ascii="&amp;quot" w:eastAsia="Times New Roman" w:hAnsi="&amp;quot" w:cs="Times New Roman"/>
          <w:color w:val="000000"/>
          <w:sz w:val="26"/>
          <w:szCs w:val="26"/>
        </w:rPr>
        <w:t>All exposures apply to the 14 days prior to assessment.</w:t>
      </w:r>
    </w:p>
    <w:p w14:paraId="669F6F25" w14:textId="77777777" w:rsidR="009179D6" w:rsidRPr="009179D6" w:rsidRDefault="009179D6" w:rsidP="009179D6">
      <w:pPr>
        <w:spacing w:after="100" w:afterAutospacing="1" w:line="240" w:lineRule="auto"/>
        <w:rPr>
          <w:rFonts w:ascii="&amp;quot" w:eastAsia="Times New Roman" w:hAnsi="&amp;quot" w:cs="Times New Roman"/>
          <w:color w:val="000000"/>
          <w:sz w:val="26"/>
          <w:szCs w:val="26"/>
        </w:rPr>
      </w:pPr>
      <w:r w:rsidRPr="009179D6">
        <w:rPr>
          <w:rFonts w:ascii="&amp;quot" w:eastAsia="Times New Roman" w:hAnsi="&amp;quot" w:cs="Times New Roman"/>
          <w:color w:val="000000"/>
          <w:sz w:val="26"/>
          <w:szCs w:val="26"/>
        </w:rPr>
        <w:t xml:space="preserve">For country-level risk classifications, see </w:t>
      </w:r>
      <w:hyperlink r:id="rId6" w:history="1">
        <w:r w:rsidRPr="009179D6">
          <w:rPr>
            <w:rFonts w:ascii="&amp;quot" w:eastAsia="Times New Roman" w:hAnsi="&amp;quot" w:cs="Times New Roman"/>
            <w:color w:val="075290"/>
            <w:sz w:val="26"/>
            <w:szCs w:val="26"/>
            <w:u w:val="single"/>
          </w:rPr>
          <w:t>Coronavirus Disease 2019 Information for Travel</w:t>
        </w:r>
      </w:hyperlink>
      <w:r w:rsidRPr="009179D6">
        <w:rPr>
          <w:rFonts w:ascii="&amp;quot" w:eastAsia="Times New Roman" w:hAnsi="&amp;quot" w:cs="Times New Roman"/>
          <w:color w:val="000000"/>
          <w:sz w:val="26"/>
          <w:szCs w:val="26"/>
        </w:rPr>
        <w:t>.</w:t>
      </w:r>
    </w:p>
    <w:p w14:paraId="0D77C0AD" w14:textId="77777777" w:rsidR="009179D6" w:rsidRPr="009179D6" w:rsidRDefault="009179D6" w:rsidP="009179D6">
      <w:pPr>
        <w:spacing w:after="100" w:afterAutospacing="1" w:line="240" w:lineRule="auto"/>
        <w:rPr>
          <w:rFonts w:ascii="&amp;quot" w:eastAsia="Times New Roman" w:hAnsi="&amp;quot" w:cs="Times New Roman"/>
          <w:color w:val="000000"/>
          <w:sz w:val="26"/>
          <w:szCs w:val="26"/>
        </w:rPr>
      </w:pPr>
      <w:r w:rsidRPr="009179D6">
        <w:rPr>
          <w:rFonts w:ascii="&amp;quot" w:eastAsia="Times New Roman" w:hAnsi="&amp;quot" w:cs="Times New Roman"/>
          <w:color w:val="000000"/>
          <w:sz w:val="26"/>
          <w:szCs w:val="26"/>
        </w:rPr>
        <w:t xml:space="preserve">CDC has provided separate guidance for </w:t>
      </w:r>
      <w:hyperlink r:id="rId7" w:history="1">
        <w:r w:rsidRPr="009179D6">
          <w:rPr>
            <w:rFonts w:ascii="&amp;quot" w:eastAsia="Times New Roman" w:hAnsi="&amp;quot" w:cs="Times New Roman"/>
            <w:color w:val="075290"/>
            <w:sz w:val="26"/>
            <w:szCs w:val="26"/>
            <w:u w:val="single"/>
          </w:rPr>
          <w:t>healthcare settings</w:t>
        </w:r>
      </w:hyperlink>
      <w:r w:rsidRPr="009179D6">
        <w:rPr>
          <w:rFonts w:ascii="&amp;quot" w:eastAsia="Times New Roman" w:hAnsi="&amp;quot" w:cs="Times New Roman"/>
          <w:color w:val="000000"/>
          <w:sz w:val="26"/>
          <w:szCs w:val="26"/>
        </w:rPr>
        <w:t>.</w:t>
      </w:r>
    </w:p>
    <w:p w14:paraId="46276558" w14:textId="77777777" w:rsidR="009179D6" w:rsidRPr="009179D6" w:rsidRDefault="009179D6" w:rsidP="009179D6">
      <w:pPr>
        <w:spacing w:after="100" w:afterAutospacing="1" w:line="240" w:lineRule="auto"/>
        <w:rPr>
          <w:rFonts w:ascii="&amp;quot" w:eastAsia="Times New Roman" w:hAnsi="&amp;quot" w:cs="Times New Roman"/>
          <w:color w:val="000000"/>
          <w:sz w:val="26"/>
          <w:szCs w:val="26"/>
        </w:rPr>
      </w:pPr>
      <w:r w:rsidRPr="009179D6">
        <w:rPr>
          <w:rFonts w:ascii="&amp;quot" w:eastAsia="Times New Roman" w:hAnsi="&amp;quot" w:cs="Times New Roman"/>
          <w:b/>
          <w:bCs/>
          <w:color w:val="000000"/>
          <w:sz w:val="26"/>
          <w:szCs w:val="26"/>
        </w:rPr>
        <w:t>Table 1. Risk Categories for Exposures Associated with Travel or Identified during Contact Investigations of Laboratory-confirmed Cases</w:t>
      </w:r>
    </w:p>
    <w:tbl>
      <w:tblPr>
        <w:tblW w:w="5000" w:type="pct"/>
        <w:tblCellMar>
          <w:top w:w="15" w:type="dxa"/>
          <w:left w:w="15" w:type="dxa"/>
          <w:bottom w:w="15" w:type="dxa"/>
          <w:right w:w="15" w:type="dxa"/>
        </w:tblCellMar>
        <w:tblLook w:val="04A0" w:firstRow="1" w:lastRow="0" w:firstColumn="1" w:lastColumn="0" w:noHBand="0" w:noVBand="1"/>
      </w:tblPr>
      <w:tblGrid>
        <w:gridCol w:w="1404"/>
        <w:gridCol w:w="2533"/>
        <w:gridCol w:w="5423"/>
      </w:tblGrid>
      <w:tr w:rsidR="009179D6" w:rsidRPr="009179D6" w14:paraId="56372BB7" w14:textId="77777777" w:rsidTr="009179D6">
        <w:trPr>
          <w:tblHeader/>
        </w:trPr>
        <w:tc>
          <w:tcPr>
            <w:tcW w:w="0" w:type="auto"/>
            <w:gridSpan w:val="3"/>
            <w:tcBorders>
              <w:top w:val="nil"/>
              <w:left w:val="nil"/>
              <w:bottom w:val="nil"/>
              <w:right w:val="nil"/>
            </w:tcBorders>
            <w:shd w:val="clear" w:color="auto" w:fill="007C91"/>
            <w:vAlign w:val="center"/>
            <w:hideMark/>
          </w:tcPr>
          <w:p w14:paraId="7067B928" w14:textId="77777777" w:rsidR="009179D6" w:rsidRPr="009179D6" w:rsidRDefault="009179D6" w:rsidP="009179D6">
            <w:pPr>
              <w:spacing w:after="0" w:line="240" w:lineRule="auto"/>
              <w:ind w:left="-15" w:right="-15"/>
              <w:rPr>
                <w:rFonts w:ascii="Times New Roman" w:eastAsia="Times New Roman" w:hAnsi="Times New Roman" w:cs="Times New Roman"/>
                <w:color w:val="555555"/>
                <w:sz w:val="24"/>
                <w:szCs w:val="24"/>
              </w:rPr>
            </w:pPr>
            <w:r w:rsidRPr="009179D6">
              <w:rPr>
                <w:rFonts w:ascii="Times New Roman" w:eastAsia="Times New Roman" w:hAnsi="Times New Roman" w:cs="Times New Roman"/>
                <w:color w:val="555555"/>
                <w:sz w:val="24"/>
                <w:szCs w:val="24"/>
              </w:rPr>
              <w:t>Table 1: Risk Categories for Exposures Associated with International Travel or Identified during Contact Investigations of Laboratory-confirmed Cases</w:t>
            </w:r>
          </w:p>
        </w:tc>
      </w:tr>
      <w:tr w:rsidR="009179D6" w:rsidRPr="009179D6" w14:paraId="697C2AC6" w14:textId="77777777" w:rsidTr="009179D6">
        <w:trPr>
          <w:tblHeader/>
        </w:trPr>
        <w:tc>
          <w:tcPr>
            <w:tcW w:w="750" w:type="pct"/>
            <w:tcBorders>
              <w:top w:val="single" w:sz="6" w:space="0" w:color="DEE2E6"/>
              <w:left w:val="single" w:sz="6" w:space="0" w:color="DEE2E6"/>
              <w:bottom w:val="single" w:sz="12" w:space="0" w:color="DEE2E6"/>
              <w:right w:val="single" w:sz="6" w:space="0" w:color="DEE2E6"/>
            </w:tcBorders>
            <w:shd w:val="clear" w:color="auto" w:fill="007C91"/>
            <w:vAlign w:val="bottom"/>
            <w:hideMark/>
          </w:tcPr>
          <w:p w14:paraId="1D94F2CF" w14:textId="77777777" w:rsidR="009179D6" w:rsidRPr="009179D6" w:rsidRDefault="009179D6" w:rsidP="009179D6">
            <w:pPr>
              <w:spacing w:after="0" w:line="240" w:lineRule="auto"/>
              <w:jc w:val="center"/>
              <w:rPr>
                <w:rFonts w:ascii="Times New Roman" w:eastAsia="Times New Roman" w:hAnsi="Times New Roman" w:cs="Times New Roman"/>
                <w:b/>
                <w:bCs/>
                <w:color w:val="FFFFFF"/>
                <w:sz w:val="24"/>
                <w:szCs w:val="24"/>
              </w:rPr>
            </w:pPr>
            <w:r w:rsidRPr="009179D6">
              <w:rPr>
                <w:rFonts w:ascii="Times New Roman" w:eastAsia="Times New Roman" w:hAnsi="Times New Roman" w:cs="Times New Roman"/>
                <w:b/>
                <w:bCs/>
                <w:color w:val="FFFFFF"/>
                <w:sz w:val="24"/>
                <w:szCs w:val="24"/>
              </w:rPr>
              <w:t>Risk Level</w:t>
            </w:r>
          </w:p>
        </w:tc>
        <w:tc>
          <w:tcPr>
            <w:tcW w:w="0" w:type="auto"/>
            <w:tcBorders>
              <w:top w:val="single" w:sz="6" w:space="0" w:color="DEE2E6"/>
              <w:left w:val="single" w:sz="6" w:space="0" w:color="DEE2E6"/>
              <w:bottom w:val="single" w:sz="12" w:space="0" w:color="DEE2E6"/>
              <w:right w:val="single" w:sz="6" w:space="0" w:color="DEE2E6"/>
            </w:tcBorders>
            <w:shd w:val="clear" w:color="auto" w:fill="007C91"/>
            <w:hideMark/>
          </w:tcPr>
          <w:p w14:paraId="7633B52E" w14:textId="77777777" w:rsidR="009179D6" w:rsidRPr="009179D6" w:rsidRDefault="009179D6" w:rsidP="009179D6">
            <w:pPr>
              <w:spacing w:after="0" w:line="240" w:lineRule="auto"/>
              <w:rPr>
                <w:rFonts w:ascii="Times New Roman" w:eastAsia="Times New Roman" w:hAnsi="Times New Roman" w:cs="Times New Roman"/>
                <w:color w:val="FFFFFF"/>
                <w:sz w:val="24"/>
                <w:szCs w:val="24"/>
              </w:rPr>
            </w:pPr>
            <w:r w:rsidRPr="009179D6">
              <w:rPr>
                <w:rFonts w:ascii="Times New Roman" w:eastAsia="Times New Roman" w:hAnsi="Times New Roman" w:cs="Times New Roman"/>
                <w:b/>
                <w:bCs/>
                <w:color w:val="FFFFFF"/>
                <w:sz w:val="24"/>
                <w:szCs w:val="24"/>
              </w:rPr>
              <w:t>Travel-associated Exposures</w:t>
            </w:r>
            <w:r w:rsidRPr="009179D6">
              <w:rPr>
                <w:rFonts w:ascii="Times New Roman" w:eastAsia="Times New Roman" w:hAnsi="Times New Roman" w:cs="Times New Roman"/>
                <w:b/>
                <w:bCs/>
                <w:color w:val="FFFFFF"/>
                <w:sz w:val="16"/>
                <w:szCs w:val="16"/>
                <w:vertAlign w:val="superscript"/>
              </w:rPr>
              <w:t>*</w:t>
            </w:r>
          </w:p>
        </w:tc>
        <w:tc>
          <w:tcPr>
            <w:tcW w:w="0" w:type="auto"/>
            <w:tcBorders>
              <w:top w:val="single" w:sz="6" w:space="0" w:color="DEE2E6"/>
              <w:left w:val="single" w:sz="6" w:space="0" w:color="DEE2E6"/>
              <w:bottom w:val="single" w:sz="12" w:space="0" w:color="DEE2E6"/>
              <w:right w:val="single" w:sz="6" w:space="0" w:color="DEE2E6"/>
            </w:tcBorders>
            <w:shd w:val="clear" w:color="auto" w:fill="007C91"/>
            <w:hideMark/>
          </w:tcPr>
          <w:p w14:paraId="38BA9894" w14:textId="77777777" w:rsidR="009179D6" w:rsidRPr="009179D6" w:rsidRDefault="009179D6" w:rsidP="009179D6">
            <w:pPr>
              <w:spacing w:after="0" w:line="240" w:lineRule="auto"/>
              <w:rPr>
                <w:rFonts w:ascii="Times New Roman" w:eastAsia="Times New Roman" w:hAnsi="Times New Roman" w:cs="Times New Roman"/>
                <w:color w:val="FFFFFF"/>
                <w:sz w:val="24"/>
                <w:szCs w:val="24"/>
              </w:rPr>
            </w:pPr>
            <w:r w:rsidRPr="009179D6">
              <w:rPr>
                <w:rFonts w:ascii="Times New Roman" w:eastAsia="Times New Roman" w:hAnsi="Times New Roman" w:cs="Times New Roman"/>
                <w:b/>
                <w:bCs/>
                <w:color w:val="FFFFFF"/>
                <w:sz w:val="24"/>
                <w:szCs w:val="24"/>
              </w:rPr>
              <w:t>Exposures Identified through Contact Investigation</w:t>
            </w:r>
          </w:p>
        </w:tc>
      </w:tr>
      <w:tr w:rsidR="009179D6" w:rsidRPr="009179D6" w14:paraId="5291B8A9" w14:textId="77777777" w:rsidTr="009179D6">
        <w:tc>
          <w:tcPr>
            <w:tcW w:w="0" w:type="auto"/>
            <w:tcBorders>
              <w:top w:val="single" w:sz="6" w:space="0" w:color="DEE2E6"/>
              <w:left w:val="single" w:sz="6" w:space="0" w:color="DEE2E6"/>
              <w:bottom w:val="single" w:sz="6" w:space="0" w:color="DEE2E6"/>
              <w:right w:val="single" w:sz="6" w:space="0" w:color="DEE2E6"/>
            </w:tcBorders>
            <w:hideMark/>
          </w:tcPr>
          <w:p w14:paraId="5B81D2EF" w14:textId="77777777" w:rsidR="009179D6" w:rsidRPr="009179D6" w:rsidRDefault="009179D6" w:rsidP="009179D6">
            <w:pPr>
              <w:spacing w:after="0" w:line="240" w:lineRule="auto"/>
              <w:rPr>
                <w:rFonts w:ascii="Times New Roman" w:eastAsia="Times New Roman" w:hAnsi="Times New Roman" w:cs="Times New Roman"/>
                <w:color w:val="212529"/>
                <w:sz w:val="24"/>
                <w:szCs w:val="24"/>
              </w:rPr>
            </w:pPr>
            <w:r w:rsidRPr="009179D6">
              <w:rPr>
                <w:rFonts w:ascii="Times New Roman" w:eastAsia="Times New Roman" w:hAnsi="Times New Roman" w:cs="Times New Roman"/>
                <w:b/>
                <w:bCs/>
                <w:color w:val="212529"/>
                <w:sz w:val="24"/>
                <w:szCs w:val="24"/>
              </w:rPr>
              <w:t>High</w:t>
            </w:r>
          </w:p>
        </w:tc>
        <w:tc>
          <w:tcPr>
            <w:tcW w:w="0" w:type="auto"/>
            <w:tcBorders>
              <w:top w:val="single" w:sz="6" w:space="0" w:color="DEE2E6"/>
              <w:left w:val="single" w:sz="6" w:space="0" w:color="DEE2E6"/>
              <w:bottom w:val="single" w:sz="6" w:space="0" w:color="DEE2E6"/>
              <w:right w:val="single" w:sz="6" w:space="0" w:color="DEE2E6"/>
            </w:tcBorders>
            <w:hideMark/>
          </w:tcPr>
          <w:p w14:paraId="1E85EEF9" w14:textId="77777777" w:rsidR="009179D6" w:rsidRPr="009179D6" w:rsidRDefault="009179D6" w:rsidP="009179D6">
            <w:pPr>
              <w:spacing w:after="0" w:line="240" w:lineRule="auto"/>
              <w:rPr>
                <w:rFonts w:ascii="Times New Roman" w:eastAsia="Times New Roman" w:hAnsi="Times New Roman" w:cs="Times New Roman"/>
                <w:color w:val="212529"/>
                <w:sz w:val="24"/>
                <w:szCs w:val="24"/>
              </w:rPr>
            </w:pPr>
            <w:r w:rsidRPr="009179D6">
              <w:rPr>
                <w:rFonts w:ascii="Times New Roman" w:eastAsia="Times New Roman" w:hAnsi="Times New Roman" w:cs="Times New Roman"/>
                <w:color w:val="212529"/>
                <w:sz w:val="24"/>
                <w:szCs w:val="24"/>
              </w:rPr>
              <w:t>Not applicable</w:t>
            </w:r>
          </w:p>
        </w:tc>
        <w:tc>
          <w:tcPr>
            <w:tcW w:w="0" w:type="auto"/>
            <w:tcBorders>
              <w:top w:val="single" w:sz="6" w:space="0" w:color="DEE2E6"/>
              <w:left w:val="single" w:sz="6" w:space="0" w:color="DEE2E6"/>
              <w:bottom w:val="single" w:sz="6" w:space="0" w:color="DEE2E6"/>
              <w:right w:val="single" w:sz="6" w:space="0" w:color="DEE2E6"/>
            </w:tcBorders>
            <w:hideMark/>
          </w:tcPr>
          <w:p w14:paraId="132D7943" w14:textId="77777777" w:rsidR="009179D6" w:rsidRPr="009179D6" w:rsidRDefault="009179D6" w:rsidP="009179D6">
            <w:pPr>
              <w:spacing w:after="0" w:line="240" w:lineRule="auto"/>
              <w:rPr>
                <w:rFonts w:ascii="Times New Roman" w:eastAsia="Times New Roman" w:hAnsi="Times New Roman" w:cs="Times New Roman"/>
                <w:color w:val="212529"/>
                <w:sz w:val="24"/>
                <w:szCs w:val="24"/>
              </w:rPr>
            </w:pPr>
            <w:r w:rsidRPr="009179D6">
              <w:rPr>
                <w:rFonts w:ascii="Times New Roman" w:eastAsia="Times New Roman" w:hAnsi="Times New Roman" w:cs="Times New Roman"/>
                <w:color w:val="212529"/>
                <w:sz w:val="24"/>
                <w:szCs w:val="24"/>
              </w:rPr>
              <w:t xml:space="preserve">Living in the same household as, being an intimate partner of, or providing care in a nonhealthcare setting (such as a home) for a person with symptomatic laboratory-confirmed COVID-19 infection </w:t>
            </w:r>
            <w:r w:rsidRPr="009179D6">
              <w:rPr>
                <w:rFonts w:ascii="Times New Roman" w:eastAsia="Times New Roman" w:hAnsi="Times New Roman" w:cs="Times New Roman"/>
                <w:b/>
                <w:bCs/>
                <w:i/>
                <w:iCs/>
                <w:color w:val="212529"/>
                <w:sz w:val="24"/>
                <w:szCs w:val="24"/>
              </w:rPr>
              <w:t>without using recommended precautions</w:t>
            </w:r>
            <w:r w:rsidRPr="009179D6">
              <w:rPr>
                <w:rFonts w:ascii="Times New Roman" w:eastAsia="Times New Roman" w:hAnsi="Times New Roman" w:cs="Times New Roman"/>
                <w:color w:val="212529"/>
                <w:sz w:val="24"/>
                <w:szCs w:val="24"/>
              </w:rPr>
              <w:t xml:space="preserve"> for </w:t>
            </w:r>
            <w:hyperlink r:id="rId8" w:history="1">
              <w:r w:rsidRPr="009179D6">
                <w:rPr>
                  <w:rFonts w:ascii="Times New Roman" w:eastAsia="Times New Roman" w:hAnsi="Times New Roman" w:cs="Times New Roman"/>
                  <w:color w:val="075290"/>
                  <w:sz w:val="24"/>
                  <w:szCs w:val="24"/>
                  <w:u w:val="single"/>
                </w:rPr>
                <w:t>home care</w:t>
              </w:r>
            </w:hyperlink>
            <w:r w:rsidRPr="009179D6">
              <w:rPr>
                <w:rFonts w:ascii="Times New Roman" w:eastAsia="Times New Roman" w:hAnsi="Times New Roman" w:cs="Times New Roman"/>
                <w:color w:val="212529"/>
                <w:sz w:val="24"/>
                <w:szCs w:val="24"/>
              </w:rPr>
              <w:t xml:space="preserve"> and </w:t>
            </w:r>
            <w:hyperlink r:id="rId9" w:history="1">
              <w:r w:rsidRPr="009179D6">
                <w:rPr>
                  <w:rFonts w:ascii="Times New Roman" w:eastAsia="Times New Roman" w:hAnsi="Times New Roman" w:cs="Times New Roman"/>
                  <w:color w:val="075290"/>
                  <w:sz w:val="24"/>
                  <w:szCs w:val="24"/>
                  <w:u w:val="single"/>
                </w:rPr>
                <w:t>home isolation</w:t>
              </w:r>
            </w:hyperlink>
          </w:p>
        </w:tc>
      </w:tr>
      <w:tr w:rsidR="009179D6" w:rsidRPr="009179D6" w14:paraId="49C2E12D" w14:textId="77777777" w:rsidTr="009179D6">
        <w:tc>
          <w:tcPr>
            <w:tcW w:w="0" w:type="auto"/>
            <w:tcBorders>
              <w:top w:val="single" w:sz="6" w:space="0" w:color="DEE2E6"/>
              <w:left w:val="single" w:sz="6" w:space="0" w:color="DEE2E6"/>
              <w:bottom w:val="single" w:sz="6" w:space="0" w:color="DEE2E6"/>
              <w:right w:val="single" w:sz="6" w:space="0" w:color="DEE2E6"/>
            </w:tcBorders>
            <w:hideMark/>
          </w:tcPr>
          <w:p w14:paraId="3B660383" w14:textId="77777777" w:rsidR="009179D6" w:rsidRPr="009179D6" w:rsidRDefault="009179D6" w:rsidP="009179D6">
            <w:pPr>
              <w:spacing w:after="0" w:line="240" w:lineRule="auto"/>
              <w:rPr>
                <w:rFonts w:ascii="Times New Roman" w:eastAsia="Times New Roman" w:hAnsi="Times New Roman" w:cs="Times New Roman"/>
                <w:color w:val="212529"/>
                <w:sz w:val="24"/>
                <w:szCs w:val="24"/>
              </w:rPr>
            </w:pPr>
            <w:r w:rsidRPr="009179D6">
              <w:rPr>
                <w:rFonts w:ascii="Times New Roman" w:eastAsia="Times New Roman" w:hAnsi="Times New Roman" w:cs="Times New Roman"/>
                <w:b/>
                <w:bCs/>
                <w:color w:val="212529"/>
                <w:sz w:val="24"/>
                <w:szCs w:val="24"/>
              </w:rPr>
              <w:t xml:space="preserve">Medium </w:t>
            </w:r>
          </w:p>
          <w:p w14:paraId="53A18371" w14:textId="77777777" w:rsidR="009179D6" w:rsidRPr="009179D6" w:rsidRDefault="009179D6" w:rsidP="009179D6">
            <w:pPr>
              <w:spacing w:after="100" w:afterAutospacing="1" w:line="240" w:lineRule="auto"/>
              <w:rPr>
                <w:rFonts w:ascii="Times New Roman" w:eastAsia="Times New Roman" w:hAnsi="Times New Roman" w:cs="Times New Roman"/>
                <w:color w:val="212529"/>
                <w:sz w:val="24"/>
                <w:szCs w:val="24"/>
              </w:rPr>
            </w:pPr>
            <w:r w:rsidRPr="009179D6">
              <w:rPr>
                <w:rFonts w:ascii="Times New Roman" w:eastAsia="Times New Roman" w:hAnsi="Times New Roman" w:cs="Times New Roman"/>
                <w:color w:val="212529"/>
                <w:sz w:val="24"/>
                <w:szCs w:val="24"/>
              </w:rPr>
              <w:t>(assumes no exposures in the high-risk category)</w:t>
            </w:r>
          </w:p>
        </w:tc>
        <w:tc>
          <w:tcPr>
            <w:tcW w:w="0" w:type="auto"/>
            <w:tcBorders>
              <w:top w:val="single" w:sz="6" w:space="0" w:color="DEE2E6"/>
              <w:left w:val="single" w:sz="6" w:space="0" w:color="DEE2E6"/>
              <w:bottom w:val="single" w:sz="6" w:space="0" w:color="DEE2E6"/>
              <w:right w:val="single" w:sz="6" w:space="0" w:color="DEE2E6"/>
            </w:tcBorders>
            <w:hideMark/>
          </w:tcPr>
          <w:p w14:paraId="763C717F" w14:textId="77777777" w:rsidR="009179D6" w:rsidRPr="009179D6" w:rsidRDefault="009179D6" w:rsidP="009179D6">
            <w:pPr>
              <w:numPr>
                <w:ilvl w:val="0"/>
                <w:numId w:val="1"/>
              </w:numPr>
              <w:spacing w:before="100" w:beforeAutospacing="1" w:after="100" w:afterAutospacing="1" w:line="240" w:lineRule="auto"/>
              <w:rPr>
                <w:rFonts w:ascii="Times New Roman" w:eastAsia="Times New Roman" w:hAnsi="Times New Roman" w:cs="Times New Roman"/>
                <w:color w:val="212529"/>
                <w:sz w:val="24"/>
                <w:szCs w:val="24"/>
              </w:rPr>
            </w:pPr>
            <w:r w:rsidRPr="009179D6">
              <w:rPr>
                <w:rFonts w:ascii="Times New Roman" w:eastAsia="Times New Roman" w:hAnsi="Times New Roman" w:cs="Times New Roman"/>
                <w:color w:val="212529"/>
                <w:sz w:val="24"/>
                <w:szCs w:val="24"/>
              </w:rPr>
              <w:t>Travel from a country with widespread sustained transmission</w:t>
            </w:r>
          </w:p>
          <w:p w14:paraId="07DB011D" w14:textId="77777777" w:rsidR="009179D6" w:rsidRPr="009179D6" w:rsidRDefault="009179D6" w:rsidP="009179D6">
            <w:pPr>
              <w:numPr>
                <w:ilvl w:val="0"/>
                <w:numId w:val="1"/>
              </w:numPr>
              <w:spacing w:before="100" w:beforeAutospacing="1" w:after="100" w:afterAutospacing="1" w:line="240" w:lineRule="auto"/>
              <w:rPr>
                <w:rFonts w:ascii="Times New Roman" w:eastAsia="Times New Roman" w:hAnsi="Times New Roman" w:cs="Times New Roman"/>
                <w:color w:val="212529"/>
                <w:sz w:val="24"/>
                <w:szCs w:val="24"/>
              </w:rPr>
            </w:pPr>
            <w:r w:rsidRPr="009179D6">
              <w:rPr>
                <w:rFonts w:ascii="Times New Roman" w:eastAsia="Times New Roman" w:hAnsi="Times New Roman" w:cs="Times New Roman"/>
                <w:color w:val="212529"/>
                <w:sz w:val="24"/>
                <w:szCs w:val="24"/>
              </w:rPr>
              <w:t xml:space="preserve">Travel from a country with </w:t>
            </w:r>
            <w:r w:rsidRPr="009179D6">
              <w:rPr>
                <w:rFonts w:ascii="Times New Roman" w:eastAsia="Times New Roman" w:hAnsi="Times New Roman" w:cs="Times New Roman"/>
                <w:color w:val="212529"/>
                <w:sz w:val="24"/>
                <w:szCs w:val="24"/>
              </w:rPr>
              <w:lastRenderedPageBreak/>
              <w:t>sustained community transmission</w:t>
            </w:r>
          </w:p>
          <w:p w14:paraId="77C65F44" w14:textId="77777777" w:rsidR="009179D6" w:rsidRPr="009179D6" w:rsidRDefault="009179D6" w:rsidP="009179D6">
            <w:pPr>
              <w:numPr>
                <w:ilvl w:val="0"/>
                <w:numId w:val="1"/>
              </w:numPr>
              <w:spacing w:before="100" w:beforeAutospacing="1" w:after="100" w:afterAutospacing="1" w:line="240" w:lineRule="auto"/>
              <w:rPr>
                <w:rFonts w:ascii="Times New Roman" w:eastAsia="Times New Roman" w:hAnsi="Times New Roman" w:cs="Times New Roman"/>
                <w:color w:val="212529"/>
                <w:sz w:val="24"/>
                <w:szCs w:val="24"/>
              </w:rPr>
            </w:pPr>
            <w:r w:rsidRPr="009179D6">
              <w:rPr>
                <w:rFonts w:ascii="Times New Roman" w:eastAsia="Times New Roman" w:hAnsi="Times New Roman" w:cs="Times New Roman"/>
                <w:color w:val="212529"/>
                <w:sz w:val="24"/>
                <w:szCs w:val="24"/>
              </w:rPr>
              <w:t>Travel on a cruise ship or river boat</w:t>
            </w:r>
          </w:p>
        </w:tc>
        <w:tc>
          <w:tcPr>
            <w:tcW w:w="0" w:type="auto"/>
            <w:tcBorders>
              <w:top w:val="single" w:sz="6" w:space="0" w:color="DEE2E6"/>
              <w:left w:val="single" w:sz="6" w:space="0" w:color="DEE2E6"/>
              <w:bottom w:val="single" w:sz="6" w:space="0" w:color="DEE2E6"/>
              <w:right w:val="single" w:sz="6" w:space="0" w:color="DEE2E6"/>
            </w:tcBorders>
            <w:hideMark/>
          </w:tcPr>
          <w:p w14:paraId="1041BA94" w14:textId="77777777" w:rsidR="009179D6" w:rsidRPr="009179D6" w:rsidRDefault="009179D6" w:rsidP="009179D6">
            <w:pPr>
              <w:numPr>
                <w:ilvl w:val="0"/>
                <w:numId w:val="2"/>
              </w:numPr>
              <w:spacing w:before="100" w:beforeAutospacing="1" w:after="100" w:afterAutospacing="1" w:line="240" w:lineRule="auto"/>
              <w:rPr>
                <w:rFonts w:ascii="Times New Roman" w:eastAsia="Times New Roman" w:hAnsi="Times New Roman" w:cs="Times New Roman"/>
                <w:color w:val="212529"/>
                <w:sz w:val="24"/>
                <w:szCs w:val="24"/>
              </w:rPr>
            </w:pPr>
            <w:r w:rsidRPr="009179D6">
              <w:rPr>
                <w:rFonts w:ascii="Times New Roman" w:eastAsia="Times New Roman" w:hAnsi="Times New Roman" w:cs="Times New Roman"/>
                <w:color w:val="212529"/>
                <w:sz w:val="24"/>
                <w:szCs w:val="24"/>
              </w:rPr>
              <w:lastRenderedPageBreak/>
              <w:t>Close contact with a person with symptomatic laboratory-confirmed COVID-19</w:t>
            </w:r>
          </w:p>
          <w:p w14:paraId="449F7171" w14:textId="77777777" w:rsidR="009179D6" w:rsidRPr="009179D6" w:rsidRDefault="009179D6" w:rsidP="009179D6">
            <w:pPr>
              <w:numPr>
                <w:ilvl w:val="0"/>
                <w:numId w:val="2"/>
              </w:numPr>
              <w:spacing w:before="100" w:beforeAutospacing="1" w:after="100" w:afterAutospacing="1" w:line="240" w:lineRule="auto"/>
              <w:rPr>
                <w:rFonts w:ascii="Times New Roman" w:eastAsia="Times New Roman" w:hAnsi="Times New Roman" w:cs="Times New Roman"/>
                <w:color w:val="212529"/>
                <w:sz w:val="24"/>
                <w:szCs w:val="24"/>
              </w:rPr>
            </w:pPr>
            <w:r w:rsidRPr="009179D6">
              <w:rPr>
                <w:rFonts w:ascii="Times New Roman" w:eastAsia="Times New Roman" w:hAnsi="Times New Roman" w:cs="Times New Roman"/>
                <w:color w:val="212529"/>
                <w:sz w:val="24"/>
                <w:szCs w:val="24"/>
              </w:rPr>
              <w:t xml:space="preserve">On an aircraft, being seated within 6 feet (two meters) of a traveler with symptomatic laboratory-confirmed COVID-19 infection; this </w:t>
            </w:r>
            <w:r w:rsidRPr="009179D6">
              <w:rPr>
                <w:rFonts w:ascii="Times New Roman" w:eastAsia="Times New Roman" w:hAnsi="Times New Roman" w:cs="Times New Roman"/>
                <w:color w:val="212529"/>
                <w:sz w:val="24"/>
                <w:szCs w:val="24"/>
              </w:rPr>
              <w:lastRenderedPageBreak/>
              <w:t>distance correlates approximately with 2 seats in each direction</w:t>
            </w:r>
          </w:p>
          <w:p w14:paraId="33CFE64D" w14:textId="77777777" w:rsidR="009179D6" w:rsidRPr="009179D6" w:rsidRDefault="009179D6" w:rsidP="009179D6">
            <w:pPr>
              <w:numPr>
                <w:ilvl w:val="0"/>
                <w:numId w:val="3"/>
              </w:numPr>
              <w:spacing w:before="100" w:beforeAutospacing="1" w:after="100" w:afterAutospacing="1" w:line="240" w:lineRule="auto"/>
              <w:rPr>
                <w:rFonts w:ascii="Times New Roman" w:eastAsia="Times New Roman" w:hAnsi="Times New Roman" w:cs="Times New Roman"/>
                <w:color w:val="212529"/>
                <w:sz w:val="24"/>
                <w:szCs w:val="24"/>
              </w:rPr>
            </w:pPr>
            <w:r w:rsidRPr="009179D6">
              <w:rPr>
                <w:rFonts w:ascii="Times New Roman" w:eastAsia="Times New Roman" w:hAnsi="Times New Roman" w:cs="Times New Roman"/>
                <w:color w:val="212529"/>
                <w:sz w:val="24"/>
                <w:szCs w:val="24"/>
              </w:rPr>
              <w:t xml:space="preserve">Living in the same household as, an intimate partner of, or caring for a person in a nonhealthcare setting (such as a home) to a person with symptomatic laboratory-confirmed COVID-19 infection </w:t>
            </w:r>
            <w:r w:rsidRPr="009179D6">
              <w:rPr>
                <w:rFonts w:ascii="inherit" w:eastAsia="Times New Roman" w:hAnsi="inherit" w:cs="Times New Roman"/>
                <w:b/>
                <w:bCs/>
                <w:i/>
                <w:iCs/>
                <w:color w:val="212529"/>
                <w:sz w:val="24"/>
                <w:szCs w:val="24"/>
              </w:rPr>
              <w:t>while consistently using recommended precautions</w:t>
            </w:r>
            <w:r w:rsidRPr="009179D6">
              <w:rPr>
                <w:rFonts w:ascii="inherit" w:eastAsia="Times New Roman" w:hAnsi="inherit" w:cs="Times New Roman"/>
                <w:color w:val="212529"/>
                <w:sz w:val="24"/>
                <w:szCs w:val="24"/>
              </w:rPr>
              <w:t xml:space="preserve"> for </w:t>
            </w:r>
            <w:hyperlink r:id="rId10" w:history="1">
              <w:r w:rsidRPr="009179D6">
                <w:rPr>
                  <w:rFonts w:ascii="inherit" w:eastAsia="Times New Roman" w:hAnsi="inherit" w:cs="Times New Roman"/>
                  <w:color w:val="075290"/>
                  <w:sz w:val="24"/>
                  <w:szCs w:val="24"/>
                  <w:u w:val="single"/>
                </w:rPr>
                <w:t>home care</w:t>
              </w:r>
            </w:hyperlink>
            <w:r w:rsidRPr="009179D6">
              <w:rPr>
                <w:rFonts w:ascii="inherit" w:eastAsia="Times New Roman" w:hAnsi="inherit" w:cs="Times New Roman"/>
                <w:color w:val="212529"/>
                <w:sz w:val="24"/>
                <w:szCs w:val="24"/>
              </w:rPr>
              <w:t xml:space="preserve"> and </w:t>
            </w:r>
            <w:hyperlink r:id="rId11" w:history="1">
              <w:r w:rsidRPr="009179D6">
                <w:rPr>
                  <w:rFonts w:ascii="inherit" w:eastAsia="Times New Roman" w:hAnsi="inherit" w:cs="Times New Roman"/>
                  <w:color w:val="075290"/>
                  <w:sz w:val="24"/>
                  <w:szCs w:val="24"/>
                  <w:u w:val="single"/>
                </w:rPr>
                <w:t>home isolation</w:t>
              </w:r>
            </w:hyperlink>
          </w:p>
        </w:tc>
      </w:tr>
      <w:tr w:rsidR="009179D6" w:rsidRPr="009179D6" w14:paraId="331C8D57" w14:textId="77777777" w:rsidTr="009179D6">
        <w:tc>
          <w:tcPr>
            <w:tcW w:w="0" w:type="auto"/>
            <w:tcBorders>
              <w:top w:val="single" w:sz="6" w:space="0" w:color="DEE2E6"/>
              <w:left w:val="single" w:sz="6" w:space="0" w:color="DEE2E6"/>
              <w:bottom w:val="single" w:sz="6" w:space="0" w:color="DEE2E6"/>
              <w:right w:val="single" w:sz="6" w:space="0" w:color="DEE2E6"/>
            </w:tcBorders>
            <w:hideMark/>
          </w:tcPr>
          <w:p w14:paraId="544566F2" w14:textId="77777777" w:rsidR="009179D6" w:rsidRPr="009179D6" w:rsidRDefault="009179D6" w:rsidP="009179D6">
            <w:pPr>
              <w:spacing w:after="0" w:line="240" w:lineRule="auto"/>
              <w:rPr>
                <w:rFonts w:ascii="Times New Roman" w:eastAsia="Times New Roman" w:hAnsi="Times New Roman" w:cs="Times New Roman"/>
                <w:color w:val="212529"/>
                <w:sz w:val="24"/>
                <w:szCs w:val="24"/>
              </w:rPr>
            </w:pPr>
            <w:r w:rsidRPr="009179D6">
              <w:rPr>
                <w:rFonts w:ascii="Times New Roman" w:eastAsia="Times New Roman" w:hAnsi="Times New Roman" w:cs="Times New Roman"/>
                <w:b/>
                <w:bCs/>
                <w:color w:val="212529"/>
                <w:sz w:val="24"/>
                <w:szCs w:val="24"/>
              </w:rPr>
              <w:lastRenderedPageBreak/>
              <w:t>Low</w:t>
            </w:r>
            <w:r w:rsidRPr="009179D6">
              <w:rPr>
                <w:rFonts w:ascii="Times New Roman" w:eastAsia="Times New Roman" w:hAnsi="Times New Roman" w:cs="Times New Roman"/>
                <w:color w:val="212529"/>
                <w:sz w:val="24"/>
                <w:szCs w:val="24"/>
              </w:rPr>
              <w:t xml:space="preserve"> </w:t>
            </w:r>
          </w:p>
          <w:p w14:paraId="058B2577" w14:textId="77777777" w:rsidR="009179D6" w:rsidRPr="009179D6" w:rsidRDefault="009179D6" w:rsidP="009179D6">
            <w:pPr>
              <w:spacing w:after="100" w:afterAutospacing="1" w:line="240" w:lineRule="auto"/>
              <w:rPr>
                <w:rFonts w:ascii="Times New Roman" w:eastAsia="Times New Roman" w:hAnsi="Times New Roman" w:cs="Times New Roman"/>
                <w:color w:val="212529"/>
                <w:sz w:val="24"/>
                <w:szCs w:val="24"/>
              </w:rPr>
            </w:pPr>
            <w:r w:rsidRPr="009179D6">
              <w:rPr>
                <w:rFonts w:ascii="Times New Roman" w:eastAsia="Times New Roman" w:hAnsi="Times New Roman" w:cs="Times New Roman"/>
                <w:color w:val="212529"/>
                <w:sz w:val="24"/>
                <w:szCs w:val="24"/>
              </w:rPr>
              <w:t>(assumes no exposures in the high-risk category)</w:t>
            </w:r>
          </w:p>
        </w:tc>
        <w:tc>
          <w:tcPr>
            <w:tcW w:w="0" w:type="auto"/>
            <w:tcBorders>
              <w:top w:val="single" w:sz="6" w:space="0" w:color="DEE2E6"/>
              <w:left w:val="single" w:sz="6" w:space="0" w:color="DEE2E6"/>
              <w:bottom w:val="single" w:sz="6" w:space="0" w:color="DEE2E6"/>
              <w:right w:val="single" w:sz="6" w:space="0" w:color="DEE2E6"/>
            </w:tcBorders>
            <w:hideMark/>
          </w:tcPr>
          <w:p w14:paraId="4628E7A6" w14:textId="77777777" w:rsidR="009179D6" w:rsidRPr="009179D6" w:rsidRDefault="009179D6" w:rsidP="009179D6">
            <w:pPr>
              <w:spacing w:after="0" w:line="240" w:lineRule="auto"/>
              <w:rPr>
                <w:rFonts w:ascii="Times New Roman" w:eastAsia="Times New Roman" w:hAnsi="Times New Roman" w:cs="Times New Roman"/>
                <w:color w:val="212529"/>
                <w:sz w:val="24"/>
                <w:szCs w:val="24"/>
              </w:rPr>
            </w:pPr>
            <w:r w:rsidRPr="009179D6">
              <w:rPr>
                <w:rFonts w:ascii="Times New Roman" w:eastAsia="Times New Roman" w:hAnsi="Times New Roman" w:cs="Times New Roman"/>
                <w:color w:val="212529"/>
                <w:sz w:val="24"/>
                <w:szCs w:val="24"/>
              </w:rPr>
              <w:t>Not applicable</w:t>
            </w:r>
          </w:p>
        </w:tc>
        <w:tc>
          <w:tcPr>
            <w:tcW w:w="0" w:type="auto"/>
            <w:tcBorders>
              <w:top w:val="single" w:sz="6" w:space="0" w:color="DEE2E6"/>
              <w:left w:val="single" w:sz="6" w:space="0" w:color="DEE2E6"/>
              <w:bottom w:val="single" w:sz="6" w:space="0" w:color="DEE2E6"/>
              <w:right w:val="single" w:sz="6" w:space="0" w:color="DEE2E6"/>
            </w:tcBorders>
            <w:hideMark/>
          </w:tcPr>
          <w:p w14:paraId="2A4BA598" w14:textId="77777777" w:rsidR="009179D6" w:rsidRPr="009179D6" w:rsidRDefault="009179D6" w:rsidP="009179D6">
            <w:pPr>
              <w:spacing w:after="0" w:line="240" w:lineRule="auto"/>
              <w:rPr>
                <w:rFonts w:ascii="Times New Roman" w:eastAsia="Times New Roman" w:hAnsi="Times New Roman" w:cs="Times New Roman"/>
                <w:color w:val="212529"/>
                <w:sz w:val="24"/>
                <w:szCs w:val="24"/>
              </w:rPr>
            </w:pPr>
            <w:r w:rsidRPr="009179D6">
              <w:rPr>
                <w:rFonts w:ascii="Times New Roman" w:eastAsia="Times New Roman" w:hAnsi="Times New Roman" w:cs="Times New Roman"/>
                <w:color w:val="212529"/>
                <w:sz w:val="24"/>
                <w:szCs w:val="24"/>
              </w:rPr>
              <w:t>Being in the same indoor environment (e.g., a classroom, a hospital waiting room) as a person with symptomatic laboratory-confirmed COVID-19 for a prolonged period of time but not meeting the definition of close contact</w:t>
            </w:r>
          </w:p>
        </w:tc>
      </w:tr>
      <w:tr w:rsidR="009179D6" w:rsidRPr="009179D6" w14:paraId="693695B2" w14:textId="77777777" w:rsidTr="009179D6">
        <w:tc>
          <w:tcPr>
            <w:tcW w:w="0" w:type="auto"/>
            <w:tcBorders>
              <w:top w:val="single" w:sz="6" w:space="0" w:color="DEE2E6"/>
              <w:left w:val="single" w:sz="6" w:space="0" w:color="DEE2E6"/>
              <w:bottom w:val="single" w:sz="6" w:space="0" w:color="DEE2E6"/>
              <w:right w:val="single" w:sz="6" w:space="0" w:color="DEE2E6"/>
            </w:tcBorders>
            <w:hideMark/>
          </w:tcPr>
          <w:p w14:paraId="69670344" w14:textId="77777777" w:rsidR="009179D6" w:rsidRPr="009179D6" w:rsidRDefault="009179D6" w:rsidP="009179D6">
            <w:pPr>
              <w:spacing w:after="0" w:line="240" w:lineRule="auto"/>
              <w:rPr>
                <w:rFonts w:ascii="Times New Roman" w:eastAsia="Times New Roman" w:hAnsi="Times New Roman" w:cs="Times New Roman"/>
                <w:color w:val="212529"/>
                <w:sz w:val="24"/>
                <w:szCs w:val="24"/>
              </w:rPr>
            </w:pPr>
            <w:r w:rsidRPr="009179D6">
              <w:rPr>
                <w:rFonts w:ascii="Times New Roman" w:eastAsia="Times New Roman" w:hAnsi="Times New Roman" w:cs="Times New Roman"/>
                <w:b/>
                <w:bCs/>
                <w:color w:val="212529"/>
                <w:sz w:val="24"/>
                <w:szCs w:val="24"/>
              </w:rPr>
              <w:t>No identifiable risk</w:t>
            </w:r>
          </w:p>
        </w:tc>
        <w:tc>
          <w:tcPr>
            <w:tcW w:w="0" w:type="auto"/>
            <w:tcBorders>
              <w:top w:val="single" w:sz="6" w:space="0" w:color="DEE2E6"/>
              <w:left w:val="single" w:sz="6" w:space="0" w:color="DEE2E6"/>
              <w:bottom w:val="single" w:sz="6" w:space="0" w:color="DEE2E6"/>
              <w:right w:val="single" w:sz="6" w:space="0" w:color="DEE2E6"/>
            </w:tcBorders>
            <w:hideMark/>
          </w:tcPr>
          <w:p w14:paraId="2FF53E8A" w14:textId="77777777" w:rsidR="009179D6" w:rsidRPr="009179D6" w:rsidRDefault="009179D6" w:rsidP="009179D6">
            <w:pPr>
              <w:spacing w:after="0" w:line="240" w:lineRule="auto"/>
              <w:rPr>
                <w:rFonts w:ascii="Times New Roman" w:eastAsia="Times New Roman" w:hAnsi="Times New Roman" w:cs="Times New Roman"/>
                <w:color w:val="212529"/>
                <w:sz w:val="24"/>
                <w:szCs w:val="24"/>
              </w:rPr>
            </w:pPr>
            <w:r w:rsidRPr="009179D6">
              <w:rPr>
                <w:rFonts w:ascii="Times New Roman" w:eastAsia="Times New Roman" w:hAnsi="Times New Roman" w:cs="Times New Roman"/>
                <w:color w:val="212529"/>
                <w:sz w:val="24"/>
                <w:szCs w:val="24"/>
              </w:rPr>
              <w:t>Not applicable</w:t>
            </w:r>
          </w:p>
        </w:tc>
        <w:tc>
          <w:tcPr>
            <w:tcW w:w="0" w:type="auto"/>
            <w:tcBorders>
              <w:top w:val="single" w:sz="6" w:space="0" w:color="DEE2E6"/>
              <w:left w:val="single" w:sz="6" w:space="0" w:color="DEE2E6"/>
              <w:bottom w:val="single" w:sz="6" w:space="0" w:color="DEE2E6"/>
              <w:right w:val="single" w:sz="6" w:space="0" w:color="DEE2E6"/>
            </w:tcBorders>
            <w:hideMark/>
          </w:tcPr>
          <w:p w14:paraId="6E6D111E" w14:textId="77777777" w:rsidR="009179D6" w:rsidRPr="009179D6" w:rsidRDefault="009179D6" w:rsidP="009179D6">
            <w:pPr>
              <w:spacing w:after="0" w:line="240" w:lineRule="auto"/>
              <w:rPr>
                <w:rFonts w:ascii="Times New Roman" w:eastAsia="Times New Roman" w:hAnsi="Times New Roman" w:cs="Times New Roman"/>
                <w:color w:val="212529"/>
                <w:sz w:val="24"/>
                <w:szCs w:val="24"/>
              </w:rPr>
            </w:pPr>
            <w:r w:rsidRPr="009179D6">
              <w:rPr>
                <w:rFonts w:ascii="Times New Roman" w:eastAsia="Times New Roman" w:hAnsi="Times New Roman" w:cs="Times New Roman"/>
                <w:color w:val="212529"/>
                <w:sz w:val="24"/>
                <w:szCs w:val="24"/>
              </w:rPr>
              <w:t>Interactions with a person with symptomatic laboratory-confirmed COVID-19 infection that do not meet any of the high-, medium- or low-risk conditions above, such as walking by the person or being briefly in the same room.</w:t>
            </w:r>
          </w:p>
        </w:tc>
      </w:tr>
    </w:tbl>
    <w:p w14:paraId="4F0C0E96" w14:textId="77777777" w:rsidR="00AC1946" w:rsidRDefault="00C9782C"/>
    <w:sectPr w:rsidR="00AC19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p;quot">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CD70B3"/>
    <w:multiLevelType w:val="multilevel"/>
    <w:tmpl w:val="99C6A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F15D97"/>
    <w:multiLevelType w:val="multilevel"/>
    <w:tmpl w:val="7CC86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835F51"/>
    <w:multiLevelType w:val="multilevel"/>
    <w:tmpl w:val="D41E0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9D6"/>
    <w:rsid w:val="00493471"/>
    <w:rsid w:val="005264D7"/>
    <w:rsid w:val="00691EF9"/>
    <w:rsid w:val="009063C2"/>
    <w:rsid w:val="009179D6"/>
    <w:rsid w:val="00C9782C"/>
    <w:rsid w:val="00FD7934"/>
    <w:rsid w:val="00FE4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A7208"/>
  <w15:chartTrackingRefBased/>
  <w15:docId w15:val="{1E70EE4C-A50D-4BD5-9E5F-A074FD0C8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179D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79D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179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79D6"/>
    <w:rPr>
      <w:b/>
      <w:bCs/>
    </w:rPr>
  </w:style>
  <w:style w:type="character" w:styleId="Hyperlink">
    <w:name w:val="Hyperlink"/>
    <w:basedOn w:val="DefaultParagraphFont"/>
    <w:uiPriority w:val="99"/>
    <w:semiHidden/>
    <w:unhideWhenUsed/>
    <w:rsid w:val="009179D6"/>
    <w:rPr>
      <w:color w:val="0000FF"/>
      <w:u w:val="single"/>
    </w:rPr>
  </w:style>
  <w:style w:type="character" w:styleId="Emphasis">
    <w:name w:val="Emphasis"/>
    <w:basedOn w:val="DefaultParagraphFont"/>
    <w:uiPriority w:val="20"/>
    <w:qFormat/>
    <w:rsid w:val="009179D6"/>
    <w:rPr>
      <w:i/>
      <w:iCs/>
    </w:rPr>
  </w:style>
  <w:style w:type="paragraph" w:styleId="ListParagraph">
    <w:name w:val="List Paragraph"/>
    <w:basedOn w:val="Normal"/>
    <w:uiPriority w:val="34"/>
    <w:qFormat/>
    <w:rsid w:val="00FD79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055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hcp/guidance-home-care.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dc.gov/coronavirus/2019-ncov/hcp/guidance-risk-assesment-hcp.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coronavirus/2019-ncov/travelers/index.html" TargetMode="External"/><Relationship Id="rId11" Type="http://schemas.openxmlformats.org/officeDocument/2006/relationships/hyperlink" Target="https://www.cdc.gov/coronavirus/2019-ncov/hcp/guidance-prevent-spread.html" TargetMode="External"/><Relationship Id="rId5" Type="http://schemas.openxmlformats.org/officeDocument/2006/relationships/image" Target="media/image1.jpeg"/><Relationship Id="rId10" Type="http://schemas.openxmlformats.org/officeDocument/2006/relationships/hyperlink" Target="https://www.cdc.gov/coronavirus/2019-ncov/hcp/guidance-home-care.html" TargetMode="External"/><Relationship Id="rId4" Type="http://schemas.openxmlformats.org/officeDocument/2006/relationships/webSettings" Target="webSettings.xml"/><Relationship Id="rId9" Type="http://schemas.openxmlformats.org/officeDocument/2006/relationships/hyperlink" Target="https://www.cdc.gov/coronavirus/2019-ncov/hcp/guidance-prevent-sprea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2772</Characters>
  <Application>Microsoft Office Word</Application>
  <DocSecurity>0</DocSecurity>
  <Lines>23</Lines>
  <Paragraphs>6</Paragraphs>
  <ScaleCrop>false</ScaleCrop>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Maton</dc:creator>
  <cp:keywords/>
  <dc:description/>
  <cp:lastModifiedBy>Ed@ilacp.local</cp:lastModifiedBy>
  <cp:revision>3</cp:revision>
  <dcterms:created xsi:type="dcterms:W3CDTF">2020-03-26T16:56:00Z</dcterms:created>
  <dcterms:modified xsi:type="dcterms:W3CDTF">2020-03-26T16:56:00Z</dcterms:modified>
</cp:coreProperties>
</file>