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73577" w14:textId="6F7A0CB6" w:rsidR="007B0845" w:rsidRPr="001E0D7D" w:rsidRDefault="001E0D7D" w:rsidP="001E0D7D">
      <w:pPr>
        <w:spacing w:after="160" w:line="259" w:lineRule="auto"/>
        <w:ind w:left="2880"/>
        <w:contextualSpacing/>
        <w:rPr>
          <w:rFonts w:ascii="Cambria" w:eastAsia="Calibri" w:hAnsi="Cambria"/>
          <w:sz w:val="40"/>
          <w:szCs w:val="40"/>
        </w:rPr>
      </w:pPr>
      <w:r w:rsidRPr="001E0D7D">
        <w:rPr>
          <w:rFonts w:ascii="Cambria" w:eastAsia="Calibri" w:hAnsi="Cambria"/>
          <w:noProof/>
          <w:sz w:val="40"/>
          <w:szCs w:val="40"/>
        </w:rPr>
        <w:drawing>
          <wp:anchor distT="0" distB="0" distL="114300" distR="114300" simplePos="0" relativeHeight="251661312" behindDoc="0" locked="0" layoutInCell="1" allowOverlap="1" wp14:anchorId="33520028" wp14:editId="6BDCDAFE">
            <wp:simplePos x="0" y="0"/>
            <wp:positionH relativeFrom="column">
              <wp:posOffset>76200</wp:posOffset>
            </wp:positionH>
            <wp:positionV relativeFrom="paragraph">
              <wp:posOffset>-118110</wp:posOffset>
            </wp:positionV>
            <wp:extent cx="1115568" cy="111556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Assoc_Chief_of_Police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568" cy="1115568"/>
                    </a:xfrm>
                    <a:prstGeom prst="rect">
                      <a:avLst/>
                    </a:prstGeom>
                  </pic:spPr>
                </pic:pic>
              </a:graphicData>
            </a:graphic>
            <wp14:sizeRelH relativeFrom="margin">
              <wp14:pctWidth>0</wp14:pctWidth>
            </wp14:sizeRelH>
            <wp14:sizeRelV relativeFrom="margin">
              <wp14:pctHeight>0</wp14:pctHeight>
            </wp14:sizeRelV>
          </wp:anchor>
        </w:drawing>
      </w:r>
      <w:r w:rsidR="00770719" w:rsidRPr="001E0D7D">
        <w:rPr>
          <w:rFonts w:ascii="Cambria" w:eastAsia="Calibri" w:hAnsi="Cambria"/>
          <w:sz w:val="40"/>
          <w:szCs w:val="40"/>
        </w:rPr>
        <w:t xml:space="preserve">COVID-19 </w:t>
      </w:r>
      <w:r w:rsidRPr="001E0D7D">
        <w:rPr>
          <w:rFonts w:ascii="Cambria" w:eastAsia="Calibri" w:hAnsi="Cambria"/>
          <w:b/>
          <w:bCs/>
          <w:sz w:val="40"/>
          <w:szCs w:val="40"/>
        </w:rPr>
        <w:t xml:space="preserve">ADDENDUM </w:t>
      </w:r>
      <w:r>
        <w:rPr>
          <w:rFonts w:ascii="Cambria" w:eastAsia="Calibri" w:hAnsi="Cambria"/>
          <w:b/>
          <w:bCs/>
          <w:sz w:val="40"/>
          <w:szCs w:val="40"/>
        </w:rPr>
        <w:t>8</w:t>
      </w:r>
    </w:p>
    <w:p w14:paraId="7A9AE9D9" w14:textId="51EBDDF7" w:rsidR="001E0D7D" w:rsidRPr="001E0D7D" w:rsidRDefault="001E0D7D" w:rsidP="001E0D7D">
      <w:pPr>
        <w:spacing w:after="160" w:line="259" w:lineRule="auto"/>
        <w:ind w:left="2880"/>
        <w:rPr>
          <w:rFonts w:ascii="Cambria" w:eastAsia="Calibri" w:hAnsi="Cambria"/>
          <w:sz w:val="40"/>
          <w:szCs w:val="40"/>
        </w:rPr>
      </w:pPr>
      <w:r>
        <w:rPr>
          <w:rFonts w:ascii="Cambria" w:eastAsia="Calibri" w:hAnsi="Cambria"/>
          <w:sz w:val="40"/>
          <w:szCs w:val="40"/>
        </w:rPr>
        <w:t>DECONTAMINATION OF UNIFORMS</w:t>
      </w:r>
      <w:r w:rsidR="00A21C37">
        <w:rPr>
          <w:rFonts w:ascii="Cambria" w:eastAsia="Calibri" w:hAnsi="Cambria"/>
          <w:sz w:val="40"/>
          <w:szCs w:val="40"/>
        </w:rPr>
        <w:t>,</w:t>
      </w:r>
      <w:r>
        <w:rPr>
          <w:rFonts w:ascii="Cambria" w:eastAsia="Calibri" w:hAnsi="Cambria"/>
          <w:sz w:val="40"/>
          <w:szCs w:val="40"/>
        </w:rPr>
        <w:t xml:space="preserve"> FACILITIES</w:t>
      </w:r>
      <w:r w:rsidR="00A21C37">
        <w:rPr>
          <w:rFonts w:ascii="Cambria" w:eastAsia="Calibri" w:hAnsi="Cambria"/>
          <w:sz w:val="40"/>
          <w:szCs w:val="40"/>
        </w:rPr>
        <w:t>, AND VEHICLES</w:t>
      </w:r>
    </w:p>
    <w:p w14:paraId="240A1EF2" w14:textId="77777777" w:rsidR="001E0D7D" w:rsidRPr="001E0D7D" w:rsidRDefault="001E0D7D" w:rsidP="001E0D7D">
      <w:pPr>
        <w:spacing w:after="160" w:line="259" w:lineRule="auto"/>
        <w:ind w:left="2880"/>
        <w:rPr>
          <w:rFonts w:ascii="Calibri" w:eastAsia="Calibri" w:hAnsi="Calibri"/>
        </w:rPr>
      </w:pPr>
      <w:r w:rsidRPr="001E0D7D">
        <w:rPr>
          <w:rFonts w:ascii="Calibri" w:eastAsia="Calibri" w:hAnsi="Calibri"/>
        </w:rPr>
        <w:t>March 26, 2020</w:t>
      </w:r>
    </w:p>
    <w:p w14:paraId="38BB8B6F" w14:textId="48C54F60" w:rsidR="006C21A5" w:rsidRPr="001E0D7D" w:rsidRDefault="006C21A5" w:rsidP="002F3B4C">
      <w:pPr>
        <w:spacing w:before="566" w:line="227" w:lineRule="exact"/>
        <w:textAlignment w:val="baseline"/>
        <w:rPr>
          <w:rFonts w:asciiTheme="minorHAnsi" w:eastAsia="Tahoma" w:hAnsiTheme="minorHAnsi" w:cstheme="minorHAnsi"/>
          <w:b/>
          <w:color w:val="000000"/>
          <w:spacing w:val="2"/>
          <w:sz w:val="24"/>
          <w:szCs w:val="24"/>
        </w:rPr>
      </w:pPr>
      <w:r w:rsidRPr="001E0D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04FDFD33" wp14:editId="1EE7408E">
                <wp:simplePos x="0" y="0"/>
                <wp:positionH relativeFrom="page">
                  <wp:posOffset>7592060</wp:posOffset>
                </wp:positionH>
                <wp:positionV relativeFrom="page">
                  <wp:posOffset>0</wp:posOffset>
                </wp:positionV>
                <wp:extent cx="0" cy="9887585"/>
                <wp:effectExtent l="0" t="0" r="0" b="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7585"/>
                        </a:xfrm>
                        <a:prstGeom prst="line">
                          <a:avLst/>
                        </a:prstGeom>
                        <a:noFill/>
                        <a:ln w="11430">
                          <a:solidFill>
                            <a:srgbClr val="AFB0B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5BCAC" id="Line 3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8pt,0" to="597.8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Dr0AEAAIUDAAAOAAAAZHJzL2Uyb0RvYy54bWysU01vGjEQvVfqf7B8L7uEJqUrlqiB0gtN&#10;kZL+gMH2sla9Hss2LPz7jr1A0+YW9WLZ8/HmzZvx7P7YGXZQPmi0NR+PSs6UFSi13dX85/Pqw5Sz&#10;EMFKMGhVzU8q8Pv5+3ez3lXqBls0UnlGIDZUvat5G6OriiKIVnUQRuiUJWeDvoNIT78rpIee0DtT&#10;3JTlXdGjl86jUCGQdTk4+TzjN40S8UfTBBWZqTlxi/n0+dyms5jPoNp5cK0WZxrwBhYdaEtFr1BL&#10;iMD2Xr+C6rTwGLCJI4FdgU2jhco9UDfj8p9unlpwKvdC4gR3lSn8P1jxeNh4pmXNJ3ecWehoRmtt&#10;FZtMkja9CxWFLOzGp+7E0T65NYpfgVlctGB3KnN8PjnKG6eM4q+U9AiOKmz77ygpBvYRs1DHxncJ&#10;kiRgxzyP03Ue6hiZGIyCrJ+n00+309uMDtUl0fkQvynsWLrU3BDpDAyHdYiJCFSXkFTH4kobk8dt&#10;LOuJ7fjjpMwZAY2WyZvigt9tF8azA9DGfFk9lA9DW+R5GZaglxDaIS67hl3yuLcyl2kVyK/newRt&#10;hjvRMvYsU1Jm0HiL8rTxF/lo1pn/eS/TMr185+w/v2f+GwAA//8DAFBLAwQUAAYACAAAACEAkqPy&#10;Rt4AAAALAQAADwAAAGRycy9kb3ducmV2LnhtbEyPwU7DMBBE70j8g7VI3KgTRFoIcaqqElIR4tDA&#10;gaMbL3ZovI5itw1/z1Yc4LajGc2+qZaT78URx9gFUpDPMhBIbTAdWQXvb0839yBi0mR0HwgVfGOE&#10;ZX15UenShBNt8dgkK7iEYqkVuJSGUsrYOvQ6zsKAxN5nGL1OLEcrzahPXO57eZtlc+l1R/zB6QHX&#10;Dtt9c/AK9qsNuS41tm1eX9Bu1ndfi+cPpa6vptUjiIRT+gvDGZ/RoWamXTiQiaJnnT8Uc84q4Eln&#10;/1fv+CqKRQ6yruT/DfUPAAAA//8DAFBLAQItABQABgAIAAAAIQC2gziS/gAAAOEBAAATAAAAAAAA&#10;AAAAAAAAAAAAAABbQ29udGVudF9UeXBlc10ueG1sUEsBAi0AFAAGAAgAAAAhADj9If/WAAAAlAEA&#10;AAsAAAAAAAAAAAAAAAAALwEAAF9yZWxzLy5yZWxzUEsBAi0AFAAGAAgAAAAhAAfyAOvQAQAAhQMA&#10;AA4AAAAAAAAAAAAAAAAALgIAAGRycy9lMm9Eb2MueG1sUEsBAi0AFAAGAAgAAAAhAJKj8kbeAAAA&#10;CwEAAA8AAAAAAAAAAAAAAAAAKgQAAGRycy9kb3ducmV2LnhtbFBLBQYAAAAABAAEAPMAAAA1BQAA&#10;AAA=&#10;" strokecolor="#afb0b1" strokeweight=".9pt">
                <w10:wrap anchorx="page" anchory="page"/>
              </v:line>
            </w:pict>
          </mc:Fallback>
        </mc:AlternateContent>
      </w:r>
      <w:r w:rsidRPr="001E0D7D">
        <w:rPr>
          <w:rFonts w:asciiTheme="minorHAnsi" w:eastAsia="Tahoma" w:hAnsiTheme="minorHAnsi" w:cstheme="minorHAnsi"/>
          <w:b/>
          <w:color w:val="000000"/>
          <w:spacing w:val="2"/>
          <w:sz w:val="24"/>
          <w:szCs w:val="24"/>
          <w:u w:val="single"/>
        </w:rPr>
        <w:t xml:space="preserve">DISINFECTION </w:t>
      </w:r>
      <w:r w:rsidR="001E0D7D" w:rsidRPr="001E0D7D">
        <w:rPr>
          <w:rFonts w:asciiTheme="minorHAnsi" w:eastAsia="Tahoma" w:hAnsiTheme="minorHAnsi" w:cstheme="minorHAnsi"/>
          <w:b/>
          <w:color w:val="000000"/>
          <w:spacing w:val="2"/>
          <w:sz w:val="24"/>
          <w:szCs w:val="24"/>
          <w:u w:val="single"/>
        </w:rPr>
        <w:t xml:space="preserve"> - GENERAL</w:t>
      </w:r>
    </w:p>
    <w:p w14:paraId="0DE0F360" w14:textId="6CF72563" w:rsidR="006C21A5" w:rsidRPr="001E0D7D" w:rsidRDefault="006C21A5" w:rsidP="006C21A5">
      <w:pPr>
        <w:numPr>
          <w:ilvl w:val="0"/>
          <w:numId w:val="1"/>
        </w:numPr>
        <w:tabs>
          <w:tab w:val="clear" w:pos="288"/>
          <w:tab w:val="left" w:pos="1152"/>
        </w:tabs>
        <w:spacing w:before="73" w:line="228" w:lineRule="exact"/>
        <w:ind w:left="1152" w:hanging="288"/>
        <w:textAlignment w:val="baseline"/>
        <w:rPr>
          <w:rFonts w:asciiTheme="minorHAnsi" w:eastAsia="Tahoma" w:hAnsiTheme="minorHAnsi" w:cstheme="minorHAnsi"/>
          <w:color w:val="000000"/>
          <w:spacing w:val="11"/>
          <w:sz w:val="24"/>
          <w:szCs w:val="24"/>
        </w:rPr>
      </w:pPr>
      <w:r w:rsidRPr="001E0D7D">
        <w:rPr>
          <w:rFonts w:asciiTheme="minorHAnsi" w:eastAsia="Tahoma" w:hAnsiTheme="minorHAnsi" w:cstheme="minorHAnsi"/>
          <w:color w:val="000000"/>
          <w:spacing w:val="11"/>
          <w:sz w:val="24"/>
          <w:szCs w:val="24"/>
        </w:rPr>
        <w:t>Bleach solution should be:</w:t>
      </w:r>
    </w:p>
    <w:p w14:paraId="09E55962" w14:textId="77777777" w:rsidR="006C21A5" w:rsidRPr="001E0D7D" w:rsidRDefault="006C21A5" w:rsidP="006C21A5">
      <w:pPr>
        <w:numPr>
          <w:ilvl w:val="0"/>
          <w:numId w:val="2"/>
        </w:numPr>
        <w:tabs>
          <w:tab w:val="clear" w:pos="360"/>
          <w:tab w:val="left" w:pos="1944"/>
        </w:tabs>
        <w:spacing w:before="65" w:line="231" w:lineRule="exact"/>
        <w:ind w:left="1944" w:hanging="360"/>
        <w:textAlignment w:val="baseline"/>
        <w:rPr>
          <w:rFonts w:asciiTheme="minorHAnsi" w:eastAsia="Tahoma" w:hAnsiTheme="minorHAnsi" w:cstheme="minorHAnsi"/>
          <w:color w:val="000000"/>
          <w:spacing w:val="8"/>
          <w:sz w:val="24"/>
          <w:szCs w:val="24"/>
        </w:rPr>
      </w:pPr>
      <w:r w:rsidRPr="001E0D7D">
        <w:rPr>
          <w:rFonts w:asciiTheme="minorHAnsi" w:eastAsia="Tahoma" w:hAnsiTheme="minorHAnsi" w:cstheme="minorHAnsi"/>
          <w:color w:val="000000"/>
          <w:spacing w:val="8"/>
          <w:sz w:val="24"/>
          <w:szCs w:val="24"/>
        </w:rPr>
        <w:t>5 tablespoons (1/3 cup) bleach per gallon of water.</w:t>
      </w:r>
    </w:p>
    <w:p w14:paraId="3EA2BE39" w14:textId="77777777" w:rsidR="006C21A5" w:rsidRPr="001E0D7D" w:rsidRDefault="006C21A5" w:rsidP="006C21A5">
      <w:pPr>
        <w:numPr>
          <w:ilvl w:val="0"/>
          <w:numId w:val="2"/>
        </w:numPr>
        <w:tabs>
          <w:tab w:val="clear" w:pos="360"/>
          <w:tab w:val="left" w:pos="1944"/>
        </w:tabs>
        <w:spacing w:before="58" w:line="227" w:lineRule="exact"/>
        <w:ind w:left="1944" w:hanging="360"/>
        <w:textAlignment w:val="baseline"/>
        <w:rPr>
          <w:rFonts w:asciiTheme="minorHAnsi" w:eastAsia="Tahoma" w:hAnsiTheme="minorHAnsi" w:cstheme="minorHAnsi"/>
          <w:color w:val="000000"/>
          <w:spacing w:val="8"/>
          <w:sz w:val="24"/>
          <w:szCs w:val="24"/>
        </w:rPr>
      </w:pPr>
      <w:r w:rsidRPr="001E0D7D">
        <w:rPr>
          <w:rFonts w:asciiTheme="minorHAnsi" w:eastAsia="Tahoma" w:hAnsiTheme="minorHAnsi" w:cstheme="minorHAnsi"/>
          <w:color w:val="000000"/>
          <w:spacing w:val="8"/>
          <w:sz w:val="24"/>
          <w:szCs w:val="24"/>
        </w:rPr>
        <w:t>4 tablespoons bleach per quart of water.</w:t>
      </w:r>
    </w:p>
    <w:p w14:paraId="04685E56" w14:textId="77777777" w:rsidR="006C21A5" w:rsidRPr="001E0D7D" w:rsidRDefault="006C21A5" w:rsidP="006C21A5">
      <w:pPr>
        <w:numPr>
          <w:ilvl w:val="0"/>
          <w:numId w:val="1"/>
        </w:numPr>
        <w:tabs>
          <w:tab w:val="clear" w:pos="288"/>
          <w:tab w:val="left" w:pos="1152"/>
        </w:tabs>
        <w:spacing w:before="73" w:line="228" w:lineRule="exact"/>
        <w:ind w:left="1152" w:hanging="288"/>
        <w:textAlignment w:val="baseline"/>
        <w:rPr>
          <w:rFonts w:asciiTheme="minorHAnsi" w:eastAsia="Tahoma" w:hAnsiTheme="minorHAnsi" w:cstheme="minorHAnsi"/>
          <w:color w:val="000000"/>
          <w:spacing w:val="9"/>
          <w:sz w:val="24"/>
          <w:szCs w:val="24"/>
        </w:rPr>
      </w:pPr>
      <w:r w:rsidRPr="001E0D7D">
        <w:rPr>
          <w:rFonts w:asciiTheme="minorHAnsi" w:eastAsia="Tahoma" w:hAnsiTheme="minorHAnsi" w:cstheme="minorHAnsi"/>
          <w:color w:val="000000"/>
          <w:spacing w:val="9"/>
          <w:sz w:val="24"/>
          <w:szCs w:val="24"/>
        </w:rPr>
        <w:t>Use EPA-approved disinfection products such as</w:t>
      </w:r>
      <w:r w:rsidRPr="001E0D7D">
        <w:rPr>
          <w:rFonts w:asciiTheme="minorHAnsi" w:eastAsia="Tahoma" w:hAnsiTheme="minorHAnsi" w:cstheme="minorHAnsi"/>
          <w:color w:val="000000"/>
          <w:spacing w:val="9"/>
          <w:sz w:val="24"/>
          <w:szCs w:val="24"/>
          <w:vertAlign w:val="superscript"/>
        </w:rPr>
        <w:t>2</w:t>
      </w:r>
      <w:r w:rsidRPr="001E0D7D">
        <w:rPr>
          <w:rFonts w:asciiTheme="minorHAnsi" w:eastAsia="Tahoma" w:hAnsiTheme="minorHAnsi" w:cstheme="minorHAnsi"/>
          <w:color w:val="000000"/>
          <w:spacing w:val="9"/>
          <w:sz w:val="24"/>
          <w:szCs w:val="24"/>
        </w:rPr>
        <w:t>:</w:t>
      </w:r>
    </w:p>
    <w:p w14:paraId="32F7C39D" w14:textId="77777777" w:rsidR="006C21A5" w:rsidRPr="001E0D7D" w:rsidRDefault="006C21A5" w:rsidP="006C21A5">
      <w:pPr>
        <w:numPr>
          <w:ilvl w:val="0"/>
          <w:numId w:val="2"/>
        </w:numPr>
        <w:tabs>
          <w:tab w:val="clear" w:pos="360"/>
          <w:tab w:val="left" w:pos="1944"/>
        </w:tabs>
        <w:spacing w:before="64" w:line="232" w:lineRule="exact"/>
        <w:ind w:left="1944" w:hanging="360"/>
        <w:textAlignment w:val="baseline"/>
        <w:rPr>
          <w:rFonts w:asciiTheme="minorHAnsi" w:eastAsia="Tahoma" w:hAnsiTheme="minorHAnsi" w:cstheme="minorHAnsi"/>
          <w:color w:val="000000"/>
          <w:spacing w:val="3"/>
          <w:sz w:val="24"/>
          <w:szCs w:val="24"/>
        </w:rPr>
      </w:pPr>
      <w:r w:rsidRPr="001E0D7D">
        <w:rPr>
          <w:rFonts w:asciiTheme="minorHAnsi" w:eastAsia="Tahoma" w:hAnsiTheme="minorHAnsi" w:cstheme="minorHAnsi"/>
          <w:color w:val="000000"/>
          <w:spacing w:val="3"/>
          <w:sz w:val="24"/>
          <w:szCs w:val="24"/>
        </w:rPr>
        <w:t>CloroxTM 4 In One Disinfecting Spray.</w:t>
      </w:r>
    </w:p>
    <w:p w14:paraId="6618249E" w14:textId="77777777" w:rsidR="006C21A5" w:rsidRPr="001E0D7D" w:rsidRDefault="006C21A5" w:rsidP="006C21A5">
      <w:pPr>
        <w:numPr>
          <w:ilvl w:val="0"/>
          <w:numId w:val="2"/>
        </w:numPr>
        <w:tabs>
          <w:tab w:val="clear" w:pos="360"/>
          <w:tab w:val="left" w:pos="1944"/>
        </w:tabs>
        <w:spacing w:before="46" w:line="227" w:lineRule="exact"/>
        <w:ind w:left="1944" w:hanging="360"/>
        <w:textAlignment w:val="baseline"/>
        <w:rPr>
          <w:rFonts w:asciiTheme="minorHAnsi" w:eastAsia="Tahoma" w:hAnsiTheme="minorHAnsi" w:cstheme="minorHAnsi"/>
          <w:color w:val="000000"/>
          <w:spacing w:val="5"/>
          <w:sz w:val="24"/>
          <w:szCs w:val="24"/>
        </w:rPr>
      </w:pPr>
      <w:r w:rsidRPr="001E0D7D">
        <w:rPr>
          <w:rFonts w:asciiTheme="minorHAnsi" w:eastAsia="Tahoma" w:hAnsiTheme="minorHAnsi" w:cstheme="minorHAnsi"/>
          <w:color w:val="000000"/>
          <w:spacing w:val="5"/>
          <w:sz w:val="24"/>
          <w:szCs w:val="24"/>
        </w:rPr>
        <w:t>CaviCidelTM</w:t>
      </w:r>
    </w:p>
    <w:p w14:paraId="47419F49" w14:textId="77777777" w:rsidR="006C21A5" w:rsidRPr="001E0D7D" w:rsidRDefault="006C21A5" w:rsidP="006C21A5">
      <w:pPr>
        <w:numPr>
          <w:ilvl w:val="0"/>
          <w:numId w:val="2"/>
        </w:numPr>
        <w:tabs>
          <w:tab w:val="clear" w:pos="360"/>
          <w:tab w:val="left" w:pos="1944"/>
        </w:tabs>
        <w:spacing w:before="74" w:line="229" w:lineRule="exact"/>
        <w:ind w:left="1944" w:hanging="360"/>
        <w:textAlignment w:val="baseline"/>
        <w:rPr>
          <w:rFonts w:asciiTheme="minorHAnsi" w:eastAsia="Tahoma" w:hAnsiTheme="minorHAnsi" w:cstheme="minorHAnsi"/>
          <w:color w:val="000000"/>
          <w:spacing w:val="3"/>
          <w:sz w:val="24"/>
          <w:szCs w:val="24"/>
        </w:rPr>
      </w:pPr>
      <w:r w:rsidRPr="001E0D7D">
        <w:rPr>
          <w:rFonts w:asciiTheme="minorHAnsi" w:eastAsia="Tahoma" w:hAnsiTheme="minorHAnsi" w:cstheme="minorHAnsi"/>
          <w:color w:val="000000"/>
          <w:spacing w:val="3"/>
          <w:sz w:val="24"/>
          <w:szCs w:val="24"/>
        </w:rPr>
        <w:t>LYSOL® Disinfectant Spray.</w:t>
      </w:r>
    </w:p>
    <w:p w14:paraId="3B887DD9" w14:textId="77777777" w:rsidR="006C21A5" w:rsidRPr="001E0D7D" w:rsidRDefault="006C21A5" w:rsidP="006C21A5">
      <w:pPr>
        <w:numPr>
          <w:ilvl w:val="0"/>
          <w:numId w:val="2"/>
        </w:numPr>
        <w:tabs>
          <w:tab w:val="clear" w:pos="360"/>
          <w:tab w:val="left" w:pos="1944"/>
        </w:tabs>
        <w:spacing w:before="63" w:line="227" w:lineRule="exact"/>
        <w:ind w:left="1944" w:hanging="360"/>
        <w:textAlignment w:val="baseline"/>
        <w:rPr>
          <w:rFonts w:asciiTheme="minorHAnsi" w:eastAsia="Tahoma" w:hAnsiTheme="minorHAnsi" w:cstheme="minorHAnsi"/>
          <w:color w:val="000000"/>
          <w:spacing w:val="6"/>
          <w:sz w:val="24"/>
          <w:szCs w:val="24"/>
        </w:rPr>
      </w:pPr>
      <w:r w:rsidRPr="001E0D7D">
        <w:rPr>
          <w:rFonts w:asciiTheme="minorHAnsi" w:eastAsia="Tahoma" w:hAnsiTheme="minorHAnsi" w:cstheme="minorHAnsi"/>
          <w:color w:val="000000"/>
          <w:spacing w:val="6"/>
          <w:sz w:val="24"/>
          <w:szCs w:val="24"/>
        </w:rPr>
        <w:t>PURELL® Multi Surface Disinfectant.</w:t>
      </w:r>
    </w:p>
    <w:p w14:paraId="7E50CEDC" w14:textId="77777777" w:rsidR="006C21A5" w:rsidRPr="001E0D7D" w:rsidRDefault="006C21A5" w:rsidP="006C21A5">
      <w:pPr>
        <w:numPr>
          <w:ilvl w:val="0"/>
          <w:numId w:val="2"/>
        </w:numPr>
        <w:tabs>
          <w:tab w:val="clear" w:pos="360"/>
          <w:tab w:val="left" w:pos="1944"/>
        </w:tabs>
        <w:spacing w:before="63" w:line="230" w:lineRule="exact"/>
        <w:ind w:left="1944" w:hanging="360"/>
        <w:textAlignment w:val="baseline"/>
        <w:rPr>
          <w:rFonts w:asciiTheme="minorHAnsi" w:eastAsia="Tahoma" w:hAnsiTheme="minorHAnsi" w:cstheme="minorHAnsi"/>
          <w:color w:val="000000"/>
          <w:spacing w:val="3"/>
          <w:sz w:val="24"/>
          <w:szCs w:val="24"/>
        </w:rPr>
      </w:pPr>
      <w:r w:rsidRPr="001E0D7D">
        <w:rPr>
          <w:rFonts w:asciiTheme="minorHAnsi" w:eastAsia="Tahoma" w:hAnsiTheme="minorHAnsi" w:cstheme="minorHAnsi"/>
          <w:color w:val="000000"/>
          <w:spacing w:val="3"/>
          <w:sz w:val="24"/>
          <w:szCs w:val="24"/>
        </w:rPr>
        <w:t>Simple GreenTM Clean Finish.</w:t>
      </w:r>
    </w:p>
    <w:p w14:paraId="7D1CD6BD" w14:textId="77777777" w:rsidR="006C21A5" w:rsidRPr="001E0D7D" w:rsidRDefault="006C21A5" w:rsidP="006C21A5">
      <w:pPr>
        <w:numPr>
          <w:ilvl w:val="0"/>
          <w:numId w:val="2"/>
        </w:numPr>
        <w:tabs>
          <w:tab w:val="clear" w:pos="360"/>
          <w:tab w:val="left" w:pos="1944"/>
        </w:tabs>
        <w:spacing w:before="63" w:line="228" w:lineRule="exact"/>
        <w:ind w:left="1944" w:hanging="360"/>
        <w:textAlignment w:val="baseline"/>
        <w:rPr>
          <w:rFonts w:asciiTheme="minorHAnsi" w:eastAsia="Tahoma" w:hAnsiTheme="minorHAnsi" w:cstheme="minorHAnsi"/>
          <w:color w:val="000000"/>
          <w:spacing w:val="7"/>
          <w:sz w:val="24"/>
          <w:szCs w:val="24"/>
        </w:rPr>
      </w:pPr>
      <w:r w:rsidRPr="001E0D7D">
        <w:rPr>
          <w:rFonts w:asciiTheme="minorHAnsi" w:eastAsia="Tahoma" w:hAnsiTheme="minorHAnsi" w:cstheme="minorHAnsi"/>
          <w:color w:val="000000"/>
          <w:spacing w:val="7"/>
          <w:sz w:val="24"/>
          <w:szCs w:val="24"/>
        </w:rPr>
        <w:t>Zep® Antibacterial Disinfectant &amp; Cleaner.</w:t>
      </w:r>
    </w:p>
    <w:p w14:paraId="56670493" w14:textId="77777777" w:rsidR="006C21A5" w:rsidRPr="001E0D7D" w:rsidRDefault="006C21A5" w:rsidP="006C21A5">
      <w:pPr>
        <w:numPr>
          <w:ilvl w:val="0"/>
          <w:numId w:val="1"/>
        </w:numPr>
        <w:tabs>
          <w:tab w:val="clear" w:pos="288"/>
          <w:tab w:val="left" w:pos="1152"/>
        </w:tabs>
        <w:spacing w:before="72" w:line="231" w:lineRule="exact"/>
        <w:ind w:left="1152" w:hanging="288"/>
        <w:textAlignment w:val="baseline"/>
        <w:rPr>
          <w:rFonts w:asciiTheme="minorHAnsi" w:eastAsia="Tahoma" w:hAnsiTheme="minorHAnsi" w:cstheme="minorHAnsi"/>
          <w:color w:val="000000"/>
          <w:spacing w:val="10"/>
          <w:sz w:val="24"/>
          <w:szCs w:val="24"/>
        </w:rPr>
      </w:pPr>
      <w:r w:rsidRPr="001E0D7D">
        <w:rPr>
          <w:rFonts w:asciiTheme="minorHAnsi" w:eastAsia="Tahoma" w:hAnsiTheme="minorHAnsi" w:cstheme="minorHAnsi"/>
          <w:color w:val="000000"/>
          <w:spacing w:val="10"/>
          <w:sz w:val="24"/>
          <w:szCs w:val="24"/>
        </w:rPr>
        <w:t>Use each product as directed by the manufacturer.</w:t>
      </w:r>
    </w:p>
    <w:p w14:paraId="7F960144" w14:textId="2664FE44" w:rsidR="006C21A5" w:rsidRPr="001E0D7D" w:rsidRDefault="006C21A5" w:rsidP="001E0D7D">
      <w:pPr>
        <w:numPr>
          <w:ilvl w:val="0"/>
          <w:numId w:val="2"/>
        </w:numPr>
        <w:tabs>
          <w:tab w:val="clear" w:pos="360"/>
          <w:tab w:val="left" w:pos="1944"/>
        </w:tabs>
        <w:spacing w:line="288" w:lineRule="exact"/>
        <w:ind w:left="1944" w:right="144" w:hanging="360"/>
        <w:textAlignment w:val="baseline"/>
        <w:rPr>
          <w:rFonts w:asciiTheme="minorHAnsi" w:eastAsia="Tahoma" w:hAnsiTheme="minorHAnsi" w:cstheme="minorHAnsi"/>
          <w:color w:val="000000"/>
          <w:spacing w:val="7"/>
          <w:sz w:val="24"/>
          <w:szCs w:val="24"/>
        </w:rPr>
      </w:pPr>
      <w:r w:rsidRPr="001E0D7D">
        <w:rPr>
          <w:rFonts w:asciiTheme="minorHAnsi" w:eastAsia="Tahoma" w:hAnsiTheme="minorHAnsi" w:cstheme="minorHAnsi"/>
          <w:color w:val="000000"/>
          <w:spacing w:val="7"/>
          <w:sz w:val="24"/>
          <w:szCs w:val="24"/>
        </w:rPr>
        <w:t>Usually means leave surfaces wet for 2 minutes to kill bacteria and viruses before wiping them off.</w:t>
      </w:r>
    </w:p>
    <w:p w14:paraId="5C4F5ADB" w14:textId="2889C694" w:rsidR="006C21A5" w:rsidRPr="001E0D7D" w:rsidRDefault="00BE7DD3" w:rsidP="006C21A5">
      <w:pPr>
        <w:spacing w:before="485" w:line="227" w:lineRule="exact"/>
        <w:textAlignment w:val="baseline"/>
        <w:rPr>
          <w:rFonts w:asciiTheme="minorHAnsi" w:eastAsia="Tahoma" w:hAnsiTheme="minorHAnsi" w:cstheme="minorHAnsi"/>
          <w:b/>
          <w:color w:val="000000"/>
          <w:spacing w:val="6"/>
          <w:sz w:val="24"/>
          <w:szCs w:val="24"/>
          <w:u w:val="single"/>
        </w:rPr>
      </w:pPr>
      <w:r w:rsidRPr="001E0D7D">
        <w:rPr>
          <w:rFonts w:asciiTheme="minorHAnsi" w:eastAsia="Tahoma" w:hAnsiTheme="minorHAnsi" w:cstheme="minorHAnsi"/>
          <w:b/>
          <w:color w:val="000000"/>
          <w:spacing w:val="6"/>
          <w:sz w:val="24"/>
          <w:szCs w:val="24"/>
          <w:u w:val="single"/>
        </w:rPr>
        <w:t>FACILITY DECONTAMINATION</w:t>
      </w:r>
    </w:p>
    <w:p w14:paraId="20DD1F92" w14:textId="77777777" w:rsidR="006C21A5" w:rsidRPr="001E0D7D" w:rsidRDefault="006C21A5" w:rsidP="006C21A5">
      <w:pPr>
        <w:numPr>
          <w:ilvl w:val="0"/>
          <w:numId w:val="3"/>
        </w:numPr>
        <w:tabs>
          <w:tab w:val="clear" w:pos="360"/>
          <w:tab w:val="left" w:pos="720"/>
        </w:tabs>
        <w:spacing w:before="12" w:line="289" w:lineRule="exact"/>
        <w:ind w:right="720" w:hanging="360"/>
        <w:textAlignment w:val="baseline"/>
        <w:rPr>
          <w:rFonts w:asciiTheme="minorHAnsi" w:eastAsia="Tahoma" w:hAnsiTheme="minorHAnsi" w:cstheme="minorHAnsi"/>
          <w:color w:val="000000"/>
          <w:sz w:val="24"/>
          <w:szCs w:val="24"/>
        </w:rPr>
      </w:pPr>
      <w:r w:rsidRPr="001E0D7D">
        <w:rPr>
          <w:rFonts w:asciiTheme="minorHAnsi" w:eastAsia="Tahoma" w:hAnsiTheme="minorHAnsi" w:cstheme="minorHAnsi"/>
          <w:color w:val="000000"/>
          <w:sz w:val="24"/>
          <w:szCs w:val="24"/>
        </w:rPr>
        <w:t>Disinfect surfaces frequently (tables, desk, copier keypads, timeclocks, telephone, keyboard, door handles, light switches, faucets).</w:t>
      </w:r>
    </w:p>
    <w:p w14:paraId="5E10F0FD" w14:textId="77777777" w:rsidR="006C21A5" w:rsidRPr="001E0D7D" w:rsidRDefault="006C21A5" w:rsidP="006C21A5">
      <w:pPr>
        <w:numPr>
          <w:ilvl w:val="0"/>
          <w:numId w:val="3"/>
        </w:numPr>
        <w:tabs>
          <w:tab w:val="clear" w:pos="360"/>
          <w:tab w:val="left" w:pos="720"/>
        </w:tabs>
        <w:spacing w:before="12" w:line="291" w:lineRule="exact"/>
        <w:ind w:right="504" w:hanging="360"/>
        <w:textAlignment w:val="baseline"/>
        <w:rPr>
          <w:rFonts w:asciiTheme="minorHAnsi" w:eastAsia="Tahoma" w:hAnsiTheme="minorHAnsi" w:cstheme="minorHAnsi"/>
          <w:color w:val="000000"/>
          <w:sz w:val="24"/>
          <w:szCs w:val="24"/>
        </w:rPr>
      </w:pPr>
      <w:r w:rsidRPr="001E0D7D">
        <w:rPr>
          <w:rFonts w:asciiTheme="minorHAnsi" w:eastAsia="Tahoma" w:hAnsiTheme="minorHAnsi" w:cstheme="minorHAnsi"/>
          <w:color w:val="000000"/>
          <w:sz w:val="24"/>
          <w:szCs w:val="24"/>
        </w:rPr>
        <w:t>Disinfect police equipment (clipboard, squad steering wheel, car door handles and edges, radio, cell phone, duty belt gear).</w:t>
      </w:r>
    </w:p>
    <w:p w14:paraId="4AFA08A7" w14:textId="77777777" w:rsidR="006C21A5" w:rsidRPr="001E0D7D" w:rsidRDefault="006C21A5" w:rsidP="006C21A5">
      <w:pPr>
        <w:numPr>
          <w:ilvl w:val="0"/>
          <w:numId w:val="3"/>
        </w:numPr>
        <w:tabs>
          <w:tab w:val="clear" w:pos="360"/>
          <w:tab w:val="left" w:pos="720"/>
        </w:tabs>
        <w:spacing w:before="71" w:line="231" w:lineRule="exact"/>
        <w:ind w:hanging="360"/>
        <w:textAlignment w:val="baseline"/>
        <w:rPr>
          <w:rFonts w:asciiTheme="minorHAnsi" w:eastAsia="Tahoma" w:hAnsiTheme="minorHAnsi" w:cstheme="minorHAnsi"/>
          <w:color w:val="000000"/>
          <w:spacing w:val="6"/>
          <w:sz w:val="24"/>
          <w:szCs w:val="24"/>
        </w:rPr>
      </w:pPr>
      <w:r w:rsidRPr="001E0D7D">
        <w:rPr>
          <w:rFonts w:asciiTheme="minorHAnsi" w:eastAsia="Tahoma" w:hAnsiTheme="minorHAnsi" w:cstheme="minorHAnsi"/>
          <w:color w:val="000000"/>
          <w:spacing w:val="6"/>
          <w:sz w:val="24"/>
          <w:szCs w:val="24"/>
        </w:rPr>
        <w:t>Use gloves, eye and face protection, and a mask as needed (see POLICE SPECIFIC ISSUES below).</w:t>
      </w:r>
    </w:p>
    <w:p w14:paraId="752ADA56" w14:textId="77777777" w:rsidR="006C21A5" w:rsidRPr="001E0D7D" w:rsidRDefault="006C21A5" w:rsidP="006C21A5">
      <w:pPr>
        <w:numPr>
          <w:ilvl w:val="0"/>
          <w:numId w:val="3"/>
        </w:numPr>
        <w:tabs>
          <w:tab w:val="clear" w:pos="360"/>
          <w:tab w:val="left" w:pos="720"/>
        </w:tabs>
        <w:spacing w:before="73" w:line="230" w:lineRule="exact"/>
        <w:ind w:hanging="360"/>
        <w:textAlignment w:val="baseline"/>
        <w:rPr>
          <w:rFonts w:asciiTheme="minorHAnsi" w:eastAsia="Tahoma" w:hAnsiTheme="minorHAnsi" w:cstheme="minorHAnsi"/>
          <w:color w:val="000000"/>
          <w:spacing w:val="9"/>
          <w:sz w:val="24"/>
          <w:szCs w:val="24"/>
        </w:rPr>
      </w:pPr>
      <w:r w:rsidRPr="001E0D7D">
        <w:rPr>
          <w:rFonts w:asciiTheme="minorHAnsi" w:eastAsia="Tahoma" w:hAnsiTheme="minorHAnsi" w:cstheme="minorHAnsi"/>
          <w:color w:val="000000"/>
          <w:spacing w:val="9"/>
          <w:sz w:val="24"/>
          <w:szCs w:val="24"/>
        </w:rPr>
        <w:t>Avoid touching your face with unwashed hands.</w:t>
      </w:r>
    </w:p>
    <w:p w14:paraId="0807161F" w14:textId="77777777" w:rsidR="006C21A5" w:rsidRPr="001E0D7D" w:rsidRDefault="006C21A5" w:rsidP="001E0D7D">
      <w:pPr>
        <w:numPr>
          <w:ilvl w:val="0"/>
          <w:numId w:val="3"/>
        </w:numPr>
        <w:tabs>
          <w:tab w:val="clear" w:pos="360"/>
          <w:tab w:val="left" w:pos="720"/>
        </w:tabs>
        <w:spacing w:before="11" w:after="200" w:line="289" w:lineRule="exact"/>
        <w:ind w:right="360" w:hanging="360"/>
        <w:textAlignment w:val="baseline"/>
        <w:rPr>
          <w:rFonts w:asciiTheme="minorHAnsi" w:eastAsia="Tahoma" w:hAnsiTheme="minorHAnsi" w:cstheme="minorHAnsi"/>
          <w:color w:val="000000"/>
          <w:spacing w:val="8"/>
          <w:sz w:val="24"/>
          <w:szCs w:val="24"/>
        </w:rPr>
      </w:pPr>
      <w:r w:rsidRPr="001E0D7D">
        <w:rPr>
          <w:rFonts w:asciiTheme="minorHAnsi" w:eastAsia="Tahoma" w:hAnsiTheme="minorHAnsi" w:cstheme="minorHAnsi"/>
          <w:color w:val="000000"/>
          <w:spacing w:val="8"/>
          <w:sz w:val="24"/>
          <w:szCs w:val="24"/>
        </w:rPr>
        <w:t>Wash your hands frequently (for at least 20 seconds) and use hand sanitizer with at least 60% alcohol content.</w:t>
      </w:r>
    </w:p>
    <w:p w14:paraId="045A41E0" w14:textId="043982E1" w:rsidR="006C21A5" w:rsidRPr="001E0D7D" w:rsidRDefault="006C21A5" w:rsidP="006C21A5">
      <w:pPr>
        <w:spacing w:before="490" w:line="227" w:lineRule="exact"/>
        <w:textAlignment w:val="baseline"/>
        <w:rPr>
          <w:rFonts w:asciiTheme="minorHAnsi" w:eastAsia="Tahoma" w:hAnsiTheme="minorHAnsi" w:cstheme="minorHAnsi"/>
          <w:b/>
          <w:color w:val="000000"/>
          <w:sz w:val="24"/>
          <w:szCs w:val="24"/>
        </w:rPr>
      </w:pPr>
      <w:r w:rsidRPr="001E0D7D">
        <w:rPr>
          <w:rFonts w:asciiTheme="minorHAnsi" w:eastAsia="Tahoma" w:hAnsiTheme="minorHAnsi" w:cstheme="minorHAnsi"/>
          <w:b/>
          <w:color w:val="000000"/>
          <w:sz w:val="24"/>
          <w:szCs w:val="24"/>
          <w:u w:val="single"/>
        </w:rPr>
        <w:t>DECONTAMINATION OF UNIFORMS</w:t>
      </w:r>
    </w:p>
    <w:p w14:paraId="159DD0C5" w14:textId="77777777" w:rsidR="006C21A5" w:rsidRPr="001E0D7D" w:rsidRDefault="006C21A5" w:rsidP="006C21A5">
      <w:pPr>
        <w:numPr>
          <w:ilvl w:val="0"/>
          <w:numId w:val="3"/>
        </w:numPr>
        <w:tabs>
          <w:tab w:val="clear" w:pos="360"/>
          <w:tab w:val="left" w:pos="720"/>
        </w:tabs>
        <w:spacing w:before="75" w:line="227" w:lineRule="exact"/>
        <w:ind w:hanging="360"/>
        <w:textAlignment w:val="baseline"/>
        <w:rPr>
          <w:rFonts w:asciiTheme="minorHAnsi" w:eastAsia="Tahoma" w:hAnsiTheme="minorHAnsi" w:cstheme="minorHAnsi"/>
          <w:color w:val="000000"/>
          <w:spacing w:val="9"/>
          <w:sz w:val="24"/>
          <w:szCs w:val="24"/>
        </w:rPr>
      </w:pPr>
      <w:r w:rsidRPr="001E0D7D">
        <w:rPr>
          <w:rFonts w:asciiTheme="minorHAnsi" w:eastAsia="Tahoma" w:hAnsiTheme="minorHAnsi" w:cstheme="minorHAnsi"/>
          <w:color w:val="000000"/>
          <w:spacing w:val="9"/>
          <w:sz w:val="24"/>
          <w:szCs w:val="24"/>
        </w:rPr>
        <w:t>Officers are encouraged to carry an extra uniform with them.</w:t>
      </w:r>
    </w:p>
    <w:p w14:paraId="625ED75A" w14:textId="77777777" w:rsidR="006C21A5" w:rsidRPr="001E0D7D" w:rsidRDefault="006C21A5" w:rsidP="006C21A5">
      <w:pPr>
        <w:numPr>
          <w:ilvl w:val="0"/>
          <w:numId w:val="3"/>
        </w:numPr>
        <w:tabs>
          <w:tab w:val="clear" w:pos="360"/>
          <w:tab w:val="left" w:pos="720"/>
        </w:tabs>
        <w:spacing w:before="75" w:line="227" w:lineRule="exact"/>
        <w:ind w:hanging="360"/>
        <w:textAlignment w:val="baseline"/>
        <w:rPr>
          <w:rFonts w:asciiTheme="minorHAnsi" w:eastAsia="Tahoma" w:hAnsiTheme="minorHAnsi" w:cstheme="minorHAnsi"/>
          <w:color w:val="000000"/>
          <w:spacing w:val="9"/>
          <w:sz w:val="24"/>
          <w:szCs w:val="24"/>
        </w:rPr>
      </w:pPr>
      <w:r w:rsidRPr="001E0D7D">
        <w:rPr>
          <w:rFonts w:asciiTheme="minorHAnsi" w:eastAsia="Tahoma" w:hAnsiTheme="minorHAnsi" w:cstheme="minorHAnsi"/>
          <w:color w:val="000000"/>
          <w:spacing w:val="9"/>
          <w:sz w:val="24"/>
          <w:szCs w:val="24"/>
        </w:rPr>
        <w:t>Officers who have been exposed to Coronavirus should:</w:t>
      </w:r>
    </w:p>
    <w:p w14:paraId="6B7883F7" w14:textId="77777777" w:rsidR="006C21A5" w:rsidRPr="001E0D7D" w:rsidRDefault="006C21A5" w:rsidP="006C21A5">
      <w:pPr>
        <w:numPr>
          <w:ilvl w:val="0"/>
          <w:numId w:val="2"/>
        </w:numPr>
        <w:tabs>
          <w:tab w:val="clear" w:pos="360"/>
          <w:tab w:val="left" w:pos="1440"/>
        </w:tabs>
        <w:spacing w:line="290" w:lineRule="exact"/>
        <w:ind w:left="1440" w:right="720" w:hanging="360"/>
        <w:textAlignment w:val="baseline"/>
        <w:rPr>
          <w:rFonts w:asciiTheme="minorHAnsi" w:eastAsia="Tahoma" w:hAnsiTheme="minorHAnsi" w:cstheme="minorHAnsi"/>
          <w:color w:val="000000"/>
          <w:sz w:val="24"/>
          <w:szCs w:val="24"/>
        </w:rPr>
      </w:pPr>
      <w:r w:rsidRPr="001E0D7D">
        <w:rPr>
          <w:rFonts w:asciiTheme="minorHAnsi" w:eastAsia="Tahoma" w:hAnsiTheme="minorHAnsi" w:cstheme="minorHAnsi"/>
          <w:color w:val="000000"/>
          <w:sz w:val="24"/>
          <w:szCs w:val="24"/>
        </w:rPr>
        <w:t>Remove their uniforms before entering their homes, if at all possible (such as in a garage) without shaking the clothing out.</w:t>
      </w:r>
    </w:p>
    <w:p w14:paraId="096B86A2" w14:textId="77777777" w:rsidR="006C21A5" w:rsidRPr="001E0D7D" w:rsidRDefault="006C21A5" w:rsidP="006C21A5">
      <w:pPr>
        <w:numPr>
          <w:ilvl w:val="0"/>
          <w:numId w:val="2"/>
        </w:numPr>
        <w:tabs>
          <w:tab w:val="clear" w:pos="360"/>
          <w:tab w:val="left" w:pos="1440"/>
        </w:tabs>
        <w:spacing w:line="290" w:lineRule="exact"/>
        <w:ind w:left="1440" w:right="648" w:hanging="360"/>
        <w:textAlignment w:val="baseline"/>
        <w:rPr>
          <w:rFonts w:asciiTheme="minorHAnsi" w:eastAsia="Tahoma" w:hAnsiTheme="minorHAnsi" w:cstheme="minorHAnsi"/>
          <w:color w:val="000000"/>
          <w:spacing w:val="10"/>
          <w:sz w:val="24"/>
          <w:szCs w:val="24"/>
        </w:rPr>
      </w:pPr>
      <w:r w:rsidRPr="001E0D7D">
        <w:rPr>
          <w:rFonts w:asciiTheme="minorHAnsi" w:eastAsia="Tahoma" w:hAnsiTheme="minorHAnsi" w:cstheme="minorHAnsi"/>
          <w:color w:val="000000"/>
          <w:spacing w:val="10"/>
          <w:sz w:val="24"/>
          <w:szCs w:val="24"/>
        </w:rPr>
        <w:t>Wash contaminated uniforms separately from other laundry using hot water and common detergent.</w:t>
      </w:r>
    </w:p>
    <w:p w14:paraId="7D18978A" w14:textId="77777777" w:rsidR="006C21A5" w:rsidRPr="001E0D7D" w:rsidRDefault="006C21A5" w:rsidP="006C21A5">
      <w:pPr>
        <w:numPr>
          <w:ilvl w:val="0"/>
          <w:numId w:val="2"/>
        </w:numPr>
        <w:tabs>
          <w:tab w:val="clear" w:pos="360"/>
          <w:tab w:val="left" w:pos="1440"/>
        </w:tabs>
        <w:spacing w:before="65" w:line="230" w:lineRule="exact"/>
        <w:ind w:left="1440" w:hanging="360"/>
        <w:textAlignment w:val="baseline"/>
        <w:rPr>
          <w:rFonts w:asciiTheme="minorHAnsi" w:eastAsia="Tahoma" w:hAnsiTheme="minorHAnsi" w:cstheme="minorHAnsi"/>
          <w:color w:val="000000"/>
          <w:spacing w:val="7"/>
          <w:sz w:val="24"/>
          <w:szCs w:val="24"/>
        </w:rPr>
      </w:pPr>
      <w:r w:rsidRPr="001E0D7D">
        <w:rPr>
          <w:rFonts w:asciiTheme="minorHAnsi" w:eastAsia="Tahoma" w:hAnsiTheme="minorHAnsi" w:cstheme="minorHAnsi"/>
          <w:color w:val="000000"/>
          <w:spacing w:val="7"/>
          <w:sz w:val="24"/>
          <w:szCs w:val="24"/>
        </w:rPr>
        <w:t>Dry uniforms using a high heat setting if possible.</w:t>
      </w:r>
    </w:p>
    <w:p w14:paraId="486C7892" w14:textId="77777777" w:rsidR="006C21A5" w:rsidRPr="001E0D7D" w:rsidRDefault="006C21A5" w:rsidP="006C21A5">
      <w:pPr>
        <w:pStyle w:val="Default"/>
        <w:rPr>
          <w:rFonts w:asciiTheme="minorHAnsi" w:hAnsiTheme="minorHAnsi" w:cstheme="minorHAnsi"/>
        </w:rPr>
      </w:pPr>
    </w:p>
    <w:p w14:paraId="1D58DFB3" w14:textId="77777777" w:rsidR="002C4460" w:rsidRDefault="00A21C37" w:rsidP="002C4460">
      <w:pPr>
        <w:pStyle w:val="Default"/>
        <w:rPr>
          <w:rFonts w:asciiTheme="minorHAnsi" w:hAnsiTheme="minorHAnsi" w:cstheme="minorHAnsi"/>
          <w:b/>
          <w:bCs/>
        </w:rPr>
      </w:pPr>
      <w:r w:rsidRPr="00770719">
        <w:rPr>
          <w:rFonts w:asciiTheme="minorHAnsi" w:hAnsiTheme="minorHAnsi" w:cstheme="minorHAnsi"/>
          <w:b/>
          <w:bCs/>
          <w:u w:val="single"/>
        </w:rPr>
        <w:lastRenderedPageBreak/>
        <w:t>CLEANING EMS TRANSPORT VEHICLES</w:t>
      </w:r>
      <w:r w:rsidR="001E0D7D" w:rsidRPr="00770719">
        <w:rPr>
          <w:rFonts w:asciiTheme="minorHAnsi" w:hAnsiTheme="minorHAnsi" w:cstheme="minorHAnsi"/>
          <w:b/>
          <w:bCs/>
          <w:u w:val="single"/>
        </w:rPr>
        <w:t xml:space="preserve"> </w:t>
      </w:r>
      <w:r>
        <w:rPr>
          <w:rFonts w:asciiTheme="minorHAnsi" w:hAnsiTheme="minorHAnsi" w:cstheme="minorHAnsi"/>
          <w:b/>
          <w:bCs/>
        </w:rPr>
        <w:br/>
      </w:r>
      <w:r w:rsidR="001E0D7D" w:rsidRPr="001E0D7D">
        <w:rPr>
          <w:rFonts w:asciiTheme="minorHAnsi" w:hAnsiTheme="minorHAnsi" w:cstheme="minorHAnsi"/>
          <w:b/>
          <w:bCs/>
        </w:rPr>
        <w:t xml:space="preserve">after Transporting a PUI or Patient with Confirmed COVID-19 </w:t>
      </w:r>
    </w:p>
    <w:p w14:paraId="625642AB" w14:textId="77777777" w:rsidR="002C4460" w:rsidRDefault="002C4460" w:rsidP="002C4460">
      <w:pPr>
        <w:pStyle w:val="Default"/>
        <w:rPr>
          <w:rFonts w:asciiTheme="minorHAnsi" w:hAnsiTheme="minorHAnsi" w:cstheme="minorHAnsi"/>
          <w:b/>
          <w:bCs/>
        </w:rPr>
      </w:pPr>
    </w:p>
    <w:p w14:paraId="4AF7191D" w14:textId="4F84D8BB" w:rsidR="006C21A5" w:rsidRPr="002C4460" w:rsidRDefault="001E0D7D" w:rsidP="002C4460">
      <w:pPr>
        <w:pStyle w:val="Default"/>
        <w:rPr>
          <w:rFonts w:asciiTheme="minorHAnsi" w:hAnsiTheme="minorHAnsi" w:cstheme="minorHAnsi"/>
        </w:rPr>
      </w:pPr>
      <w:r w:rsidRPr="002C4460">
        <w:rPr>
          <w:rFonts w:asciiTheme="minorHAnsi" w:hAnsiTheme="minorHAnsi" w:cstheme="minorHAnsi"/>
        </w:rPr>
        <w:t>The following are general guidelines for cleaning or maintaining EMS transport vehicles and equipment after transporting a PUI</w:t>
      </w:r>
      <w:r w:rsidR="00770719">
        <w:rPr>
          <w:rFonts w:asciiTheme="minorHAnsi" w:hAnsiTheme="minorHAnsi" w:cstheme="minorHAnsi"/>
        </w:rPr>
        <w:t>. Many of these would apply to transporting an offender</w:t>
      </w:r>
      <w:bookmarkStart w:id="0" w:name="_GoBack"/>
      <w:bookmarkEnd w:id="0"/>
      <w:r w:rsidRPr="002C4460">
        <w:rPr>
          <w:rFonts w:asciiTheme="minorHAnsi" w:hAnsiTheme="minorHAnsi" w:cstheme="minorHAnsi"/>
        </w:rPr>
        <w:t xml:space="preserve">: </w:t>
      </w:r>
      <w:r w:rsidR="00770719">
        <w:rPr>
          <w:rFonts w:asciiTheme="minorHAnsi" w:hAnsiTheme="minorHAnsi" w:cstheme="minorHAnsi"/>
        </w:rPr>
        <w:br/>
      </w:r>
    </w:p>
    <w:p w14:paraId="125E5543" w14:textId="77777777" w:rsidR="00770719"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After transporting the patient, leave the rear doors of the transport vehicle open to allow for sufficient air changes to remove potentially infectious particles. </w:t>
      </w:r>
    </w:p>
    <w:p w14:paraId="6F9CAFC4" w14:textId="2B55B71B"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The time to complete transfer of the patient to the receiving facility and complete all documentation should provide sufficient air changes. </w:t>
      </w:r>
    </w:p>
    <w:p w14:paraId="690FEDE8" w14:textId="69093005"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When cleaning the vehicle, EMS clinicians should wear a disposable gown and gloves. A face shield or facemask and goggles should also be worn if splashes or sprays during cleaning are anticipated. </w:t>
      </w:r>
    </w:p>
    <w:p w14:paraId="2326D94A" w14:textId="20842023"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Ensure that environmental cleaning and disinfection procedures are followed consistently and correctly, to include the provision of adequate ventilation when chemicals are in use. Doors should remain open when cleaning the vehicle. </w:t>
      </w:r>
    </w:p>
    <w:p w14:paraId="246AB6F7" w14:textId="07D19CE9"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severe acute respiratory syndrome coronavirus 2 (SARS-CoV-2) in healthcare settings, including those patient-care areas in which aerosol-generating procedures are performed. </w:t>
      </w:r>
    </w:p>
    <w:p w14:paraId="2CF9D55C" w14:textId="0F7D40FB"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Products with EPA-approved emerging viral pathogens claims are recommended for use against SARS-CoV-2. Refer to List Nexternal icon on the EPA website for EPA-registered disinfectants that have qualified under EPA’s emerging viral pathogens program for use against SARS-CoV-2. </w:t>
      </w:r>
    </w:p>
    <w:p w14:paraId="077AE3AC" w14:textId="5332A8B6"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Clean and disinfect the vehicle in accordance with standard operating procedures. All surfaces that may have come in contact with the patient or materials contaminated during patient care (e.g., stretcher, rails, control panels, floors, walls, work surfaces) should be thoroughly cleaned and disinfected using an EPA-registered hospital grade disinfectant in accordance with the product label. </w:t>
      </w:r>
    </w:p>
    <w:p w14:paraId="107CE846" w14:textId="597F2B8D"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Clean and disinfect reusable patient-care equipment before use on another patient, according to manufacturer’s instructions. </w:t>
      </w:r>
    </w:p>
    <w:p w14:paraId="22E76E0B" w14:textId="7EB6AD77"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Follow standard operating procedures for the containment and disposal of used PPE and regulated medical waste. </w:t>
      </w:r>
    </w:p>
    <w:p w14:paraId="237560B5" w14:textId="4129A7FD" w:rsidR="006C21A5" w:rsidRPr="001E0D7D" w:rsidRDefault="006C21A5" w:rsidP="00770719">
      <w:pPr>
        <w:pStyle w:val="Default"/>
        <w:numPr>
          <w:ilvl w:val="0"/>
          <w:numId w:val="5"/>
        </w:numPr>
        <w:tabs>
          <w:tab w:val="left" w:pos="720"/>
        </w:tabs>
        <w:rPr>
          <w:rFonts w:asciiTheme="minorHAnsi" w:hAnsiTheme="minorHAnsi" w:cstheme="minorHAnsi"/>
        </w:rPr>
      </w:pPr>
      <w:r w:rsidRPr="001E0D7D">
        <w:rPr>
          <w:rFonts w:asciiTheme="minorHAnsi" w:hAnsiTheme="minorHAnsi" w:cstheme="minorHAnsi"/>
        </w:rPr>
        <w:t xml:space="preserve">Follow standard operating procedures for containing and laundering used linen. Avoid shaking the linen. </w:t>
      </w:r>
    </w:p>
    <w:p w14:paraId="1337FBB3" w14:textId="77777777" w:rsidR="00AC1946" w:rsidRPr="001E0D7D" w:rsidRDefault="00770719" w:rsidP="00770719">
      <w:pPr>
        <w:tabs>
          <w:tab w:val="left" w:pos="720"/>
        </w:tabs>
        <w:ind w:left="720" w:hanging="360"/>
        <w:rPr>
          <w:rFonts w:asciiTheme="minorHAnsi" w:hAnsiTheme="minorHAnsi" w:cstheme="minorHAnsi"/>
          <w:sz w:val="24"/>
          <w:szCs w:val="24"/>
        </w:rPr>
      </w:pPr>
    </w:p>
    <w:sectPr w:rsidR="00AC1946" w:rsidRPr="001E0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3BF"/>
    <w:multiLevelType w:val="multilevel"/>
    <w:tmpl w:val="A76AFD1C"/>
    <w:lvl w:ilvl="0">
      <w:start w:val="1"/>
      <w:numFmt w:val="bullet"/>
      <w:lvlText w:val="·"/>
      <w:lvlJc w:val="left"/>
      <w:pPr>
        <w:tabs>
          <w:tab w:val="left" w:pos="360"/>
        </w:tabs>
        <w:ind w:left="720"/>
      </w:pPr>
      <w:rPr>
        <w:rFonts w:ascii="Symbol" w:eastAsia="Symbol" w:hAnsi="Symbol"/>
        <w:strike w:val="0"/>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878F4"/>
    <w:multiLevelType w:val="hybridMultilevel"/>
    <w:tmpl w:val="8FF29EA6"/>
    <w:lvl w:ilvl="0" w:tplc="7D2A3E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B641E"/>
    <w:multiLevelType w:val="multilevel"/>
    <w:tmpl w:val="2A1A8FF0"/>
    <w:lvl w:ilvl="0">
      <w:start w:val="1"/>
      <w:numFmt w:val="bullet"/>
      <w:lvlText w:val="o"/>
      <w:lvlJc w:val="left"/>
      <w:pPr>
        <w:tabs>
          <w:tab w:val="left" w:pos="360"/>
        </w:tabs>
        <w:ind w:left="720"/>
      </w:pPr>
      <w:rPr>
        <w:rFonts w:ascii="Courier New" w:eastAsia="Courier New" w:hAnsi="Courier New"/>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52228"/>
    <w:multiLevelType w:val="multilevel"/>
    <w:tmpl w:val="303AB086"/>
    <w:lvl w:ilvl="0">
      <w:start w:val="1"/>
      <w:numFmt w:val="bullet"/>
      <w:lvlText w:val="·"/>
      <w:lvlJc w:val="left"/>
      <w:pPr>
        <w:tabs>
          <w:tab w:val="left" w:pos="288"/>
        </w:tabs>
        <w:ind w:left="720"/>
      </w:pPr>
      <w:rPr>
        <w:rFonts w:ascii="Symbol" w:eastAsia="Symbol" w:hAnsi="Symbol"/>
        <w:strike w:val="0"/>
        <w:color w:val="000000"/>
        <w:spacing w:val="1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092924"/>
    <w:multiLevelType w:val="hybridMultilevel"/>
    <w:tmpl w:val="10DAB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FF"/>
    <w:rsid w:val="001E0D7D"/>
    <w:rsid w:val="001F783B"/>
    <w:rsid w:val="002C4460"/>
    <w:rsid w:val="002F3B4C"/>
    <w:rsid w:val="00365760"/>
    <w:rsid w:val="00493471"/>
    <w:rsid w:val="005264D7"/>
    <w:rsid w:val="005F4CFF"/>
    <w:rsid w:val="006C21A5"/>
    <w:rsid w:val="00770719"/>
    <w:rsid w:val="00A156B5"/>
    <w:rsid w:val="00A21C37"/>
    <w:rsid w:val="00BE7DD3"/>
    <w:rsid w:val="00D6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E8A1"/>
  <w15:chartTrackingRefBased/>
  <w15:docId w15:val="{9062F1E3-EE1D-43A8-945C-107C71C9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F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1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Maton</dc:creator>
  <cp:keywords/>
  <dc:description/>
  <cp:lastModifiedBy>Ed@ilacp.local</cp:lastModifiedBy>
  <cp:revision>3</cp:revision>
  <dcterms:created xsi:type="dcterms:W3CDTF">2020-03-26T17:48:00Z</dcterms:created>
  <dcterms:modified xsi:type="dcterms:W3CDTF">2020-03-26T17:51:00Z</dcterms:modified>
</cp:coreProperties>
</file>